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81E5F" w14:textId="0C37900B" w:rsidR="00531CAA" w:rsidRPr="00830BA9" w:rsidRDefault="00531CAA" w:rsidP="00531CAA">
      <w:pPr>
        <w:jc w:val="center"/>
        <w:rPr>
          <w:b/>
          <w:sz w:val="32"/>
          <w:szCs w:val="32"/>
        </w:rPr>
      </w:pPr>
      <w:r w:rsidRPr="00830BA9">
        <w:rPr>
          <w:b/>
          <w:sz w:val="32"/>
          <w:szCs w:val="32"/>
        </w:rPr>
        <w:t>UPUT</w:t>
      </w:r>
      <w:r w:rsidR="005E0500" w:rsidRPr="00830BA9">
        <w:rPr>
          <w:b/>
          <w:sz w:val="32"/>
          <w:szCs w:val="32"/>
        </w:rPr>
        <w:t>A</w:t>
      </w:r>
      <w:r w:rsidRPr="00830BA9">
        <w:rPr>
          <w:b/>
          <w:sz w:val="32"/>
          <w:szCs w:val="32"/>
        </w:rPr>
        <w:t xml:space="preserve"> ZA PODNO</w:t>
      </w:r>
      <w:r w:rsidR="005E0500" w:rsidRPr="00830BA9">
        <w:rPr>
          <w:b/>
          <w:sz w:val="32"/>
          <w:szCs w:val="32"/>
        </w:rPr>
        <w:t>SITELJE</w:t>
      </w:r>
      <w:r w:rsidRPr="00830BA9">
        <w:rPr>
          <w:b/>
          <w:sz w:val="32"/>
          <w:szCs w:val="32"/>
        </w:rPr>
        <w:t xml:space="preserve"> PRIJAVE</w:t>
      </w:r>
    </w:p>
    <w:p w14:paraId="2551F22A" w14:textId="77777777" w:rsidR="00531CAA" w:rsidRPr="00830BA9" w:rsidRDefault="00531CAA" w:rsidP="00531CAA"/>
    <w:tbl>
      <w:tblPr>
        <w:tblStyle w:val="Reetkatablice"/>
        <w:tblW w:w="10170" w:type="dxa"/>
        <w:tblInd w:w="-545" w:type="dxa"/>
        <w:tblLook w:val="04A0" w:firstRow="1" w:lastRow="0" w:firstColumn="1" w:lastColumn="0" w:noHBand="0" w:noVBand="1"/>
      </w:tblPr>
      <w:tblGrid>
        <w:gridCol w:w="578"/>
        <w:gridCol w:w="3202"/>
        <w:gridCol w:w="6390"/>
      </w:tblGrid>
      <w:tr w:rsidR="00A40C84" w:rsidRPr="00830BA9" w14:paraId="37991FFE" w14:textId="77777777" w:rsidTr="00962FDE">
        <w:trPr>
          <w:trHeight w:val="1294"/>
        </w:trPr>
        <w:tc>
          <w:tcPr>
            <w:tcW w:w="10170" w:type="dxa"/>
            <w:gridSpan w:val="3"/>
            <w:shd w:val="clear" w:color="auto" w:fill="DEEAF6" w:themeFill="accent1" w:themeFillTint="33"/>
            <w:vAlign w:val="center"/>
          </w:tcPr>
          <w:p w14:paraId="1E92CEE4" w14:textId="10B2A12E" w:rsidR="00A40C84" w:rsidRPr="00830BA9" w:rsidRDefault="00A40C84" w:rsidP="00A40C84">
            <w:pPr>
              <w:jc w:val="center"/>
              <w:rPr>
                <w:b/>
                <w:bCs/>
                <w:sz w:val="24"/>
                <w:szCs w:val="24"/>
              </w:rPr>
            </w:pPr>
            <w:r w:rsidRPr="00830BA9">
              <w:rPr>
                <w:b/>
                <w:bCs/>
                <w:sz w:val="24"/>
                <w:szCs w:val="24"/>
              </w:rPr>
              <w:t xml:space="preserve">TRANSFER ZA </w:t>
            </w:r>
            <w:r w:rsidR="005E0500" w:rsidRPr="00830BA9">
              <w:rPr>
                <w:b/>
                <w:bCs/>
                <w:sz w:val="24"/>
                <w:szCs w:val="24"/>
              </w:rPr>
              <w:t>PODRUČJE</w:t>
            </w:r>
            <w:r w:rsidRPr="00830BA9">
              <w:rPr>
                <w:b/>
                <w:bCs/>
                <w:sz w:val="24"/>
                <w:szCs w:val="24"/>
              </w:rPr>
              <w:t xml:space="preserve"> </w:t>
            </w:r>
            <w:r w:rsidR="005E0500" w:rsidRPr="00830BA9">
              <w:rPr>
                <w:b/>
                <w:bCs/>
                <w:sz w:val="24"/>
                <w:szCs w:val="24"/>
              </w:rPr>
              <w:t>ZNANOSTI</w:t>
            </w:r>
            <w:r w:rsidRPr="00830BA9">
              <w:rPr>
                <w:b/>
                <w:bCs/>
                <w:sz w:val="24"/>
                <w:szCs w:val="24"/>
              </w:rPr>
              <w:t xml:space="preserve"> OD ZNAČAJA ZA FEDERACIJU BIH</w:t>
            </w:r>
          </w:p>
          <w:p w14:paraId="1390DDC9" w14:textId="7E870D5D" w:rsidR="00A40C84" w:rsidRPr="00830BA9" w:rsidRDefault="00A40C84" w:rsidP="00821984">
            <w:pPr>
              <w:jc w:val="center"/>
              <w:rPr>
                <w:b/>
                <w:bCs/>
                <w:sz w:val="24"/>
                <w:szCs w:val="24"/>
              </w:rPr>
            </w:pPr>
            <w:r w:rsidRPr="00830BA9">
              <w:rPr>
                <w:b/>
                <w:bCs/>
                <w:sz w:val="24"/>
                <w:szCs w:val="24"/>
              </w:rPr>
              <w:t>J</w:t>
            </w:r>
            <w:r w:rsidR="00122D47" w:rsidRPr="00830BA9">
              <w:rPr>
                <w:b/>
                <w:bCs/>
                <w:sz w:val="24"/>
                <w:szCs w:val="24"/>
              </w:rPr>
              <w:t>avni  poziv</w:t>
            </w:r>
            <w:r w:rsidRPr="00830BA9">
              <w:rPr>
                <w:b/>
                <w:bCs/>
                <w:sz w:val="24"/>
                <w:szCs w:val="24"/>
              </w:rPr>
              <w:t xml:space="preserve"> </w:t>
            </w:r>
            <w:r w:rsidR="00122D47" w:rsidRPr="00830BA9">
              <w:rPr>
                <w:b/>
                <w:bCs/>
                <w:sz w:val="24"/>
                <w:szCs w:val="24"/>
              </w:rPr>
              <w:t>za finan</w:t>
            </w:r>
            <w:r w:rsidR="005E0500" w:rsidRPr="00830BA9">
              <w:rPr>
                <w:b/>
                <w:bCs/>
                <w:sz w:val="24"/>
                <w:szCs w:val="24"/>
              </w:rPr>
              <w:t>c</w:t>
            </w:r>
            <w:r w:rsidR="00122D47" w:rsidRPr="00830BA9">
              <w:rPr>
                <w:b/>
                <w:bCs/>
                <w:sz w:val="24"/>
                <w:szCs w:val="24"/>
              </w:rPr>
              <w:t>iranje/sufinan</w:t>
            </w:r>
            <w:r w:rsidR="005E0500" w:rsidRPr="00830BA9">
              <w:rPr>
                <w:b/>
                <w:bCs/>
                <w:sz w:val="24"/>
                <w:szCs w:val="24"/>
              </w:rPr>
              <w:t>c</w:t>
            </w:r>
            <w:r w:rsidR="00122D47" w:rsidRPr="00830BA9">
              <w:rPr>
                <w:b/>
                <w:bCs/>
                <w:sz w:val="24"/>
                <w:szCs w:val="24"/>
              </w:rPr>
              <w:t xml:space="preserve">iranje programa i projekata u </w:t>
            </w:r>
            <w:r w:rsidR="005E0500" w:rsidRPr="00830BA9">
              <w:rPr>
                <w:b/>
                <w:bCs/>
                <w:sz w:val="24"/>
                <w:szCs w:val="24"/>
              </w:rPr>
              <w:t>području znanosti</w:t>
            </w:r>
            <w:r w:rsidR="00122D47" w:rsidRPr="00830BA9">
              <w:rPr>
                <w:b/>
                <w:bCs/>
                <w:sz w:val="24"/>
                <w:szCs w:val="24"/>
              </w:rPr>
              <w:t xml:space="preserve"> u 202</w:t>
            </w:r>
            <w:r w:rsidR="00821984" w:rsidRPr="00830BA9">
              <w:rPr>
                <w:b/>
                <w:bCs/>
                <w:sz w:val="24"/>
                <w:szCs w:val="24"/>
              </w:rPr>
              <w:t>5</w:t>
            </w:r>
            <w:r w:rsidR="00122D47" w:rsidRPr="00830BA9">
              <w:rPr>
                <w:b/>
                <w:bCs/>
                <w:sz w:val="24"/>
                <w:szCs w:val="24"/>
              </w:rPr>
              <w:t>. godini</w:t>
            </w:r>
          </w:p>
        </w:tc>
      </w:tr>
      <w:tr w:rsidR="008A43F2" w:rsidRPr="00830BA9" w14:paraId="2D955C0B" w14:textId="77777777" w:rsidTr="00962FDE">
        <w:trPr>
          <w:trHeight w:val="672"/>
        </w:trPr>
        <w:tc>
          <w:tcPr>
            <w:tcW w:w="578" w:type="dxa"/>
            <w:vAlign w:val="center"/>
          </w:tcPr>
          <w:p w14:paraId="086D210D" w14:textId="35F15289" w:rsidR="008A43F2" w:rsidRPr="00830BA9" w:rsidRDefault="00122D47" w:rsidP="00531CAA">
            <w:r w:rsidRPr="00830BA9">
              <w:t>1</w:t>
            </w:r>
          </w:p>
        </w:tc>
        <w:tc>
          <w:tcPr>
            <w:tcW w:w="3202" w:type="dxa"/>
            <w:vAlign w:val="center"/>
          </w:tcPr>
          <w:p w14:paraId="6D35C93F" w14:textId="33B5DC9F" w:rsidR="008A43F2" w:rsidRPr="00830BA9" w:rsidRDefault="008A43F2" w:rsidP="00531CAA">
            <w:pPr>
              <w:rPr>
                <w:b/>
                <w:bCs/>
              </w:rPr>
            </w:pPr>
            <w:r w:rsidRPr="00830BA9">
              <w:rPr>
                <w:b/>
                <w:bCs/>
              </w:rPr>
              <w:t>Opis problema u određenoj oblasti koja je predmet finan</w:t>
            </w:r>
            <w:r w:rsidR="005E0500" w:rsidRPr="00830BA9">
              <w:rPr>
                <w:b/>
                <w:bCs/>
              </w:rPr>
              <w:t>c</w:t>
            </w:r>
            <w:r w:rsidRPr="00830BA9">
              <w:rPr>
                <w:b/>
                <w:bCs/>
              </w:rPr>
              <w:t>iranja</w:t>
            </w:r>
          </w:p>
        </w:tc>
        <w:tc>
          <w:tcPr>
            <w:tcW w:w="6390" w:type="dxa"/>
            <w:vAlign w:val="center"/>
          </w:tcPr>
          <w:p w14:paraId="43765485" w14:textId="2DE57217" w:rsidR="008A43F2" w:rsidRPr="00830BA9" w:rsidRDefault="00072C5F" w:rsidP="00531CAA">
            <w:r w:rsidRPr="00830BA9">
              <w:t xml:space="preserve">Unapređivati </w:t>
            </w:r>
            <w:r w:rsidR="005E0500" w:rsidRPr="00830BA9">
              <w:t>znanstveno</w:t>
            </w:r>
            <w:r w:rsidRPr="00830BA9">
              <w:t>-istraživačku i istraživačko-razvojnu djelatnost u Federaciji BiH.</w:t>
            </w:r>
          </w:p>
        </w:tc>
      </w:tr>
      <w:tr w:rsidR="008A43F2" w:rsidRPr="00830BA9" w14:paraId="14603E34" w14:textId="77777777" w:rsidTr="00962FDE">
        <w:trPr>
          <w:trHeight w:val="1330"/>
        </w:trPr>
        <w:tc>
          <w:tcPr>
            <w:tcW w:w="578" w:type="dxa"/>
            <w:vAlign w:val="center"/>
          </w:tcPr>
          <w:p w14:paraId="55F8D0C9" w14:textId="05F8295D" w:rsidR="008A43F2" w:rsidRPr="00830BA9" w:rsidRDefault="00122D47" w:rsidP="00531CAA">
            <w:r w:rsidRPr="00830BA9">
              <w:t>2</w:t>
            </w:r>
          </w:p>
        </w:tc>
        <w:tc>
          <w:tcPr>
            <w:tcW w:w="3202" w:type="dxa"/>
            <w:vAlign w:val="center"/>
          </w:tcPr>
          <w:p w14:paraId="3DC1635E" w14:textId="12C9541D" w:rsidR="008A43F2" w:rsidRPr="00830BA9" w:rsidRDefault="008A43F2" w:rsidP="00531CAA">
            <w:pPr>
              <w:rPr>
                <w:b/>
                <w:bCs/>
              </w:rPr>
            </w:pPr>
            <w:r w:rsidRPr="00830BA9">
              <w:rPr>
                <w:b/>
                <w:bCs/>
              </w:rPr>
              <w:t>Opći i posebni ciljevi Programa, koji je predmet javnog poziva, i prioritet</w:t>
            </w:r>
            <w:r w:rsidR="00072C5F" w:rsidRPr="00830BA9">
              <w:rPr>
                <w:b/>
                <w:bCs/>
              </w:rPr>
              <w:t>i</w:t>
            </w:r>
            <w:r w:rsidRPr="00830BA9">
              <w:rPr>
                <w:b/>
                <w:bCs/>
              </w:rPr>
              <w:t xml:space="preserve"> sa osnovnim i specifičnim programskim </w:t>
            </w:r>
            <w:r w:rsidR="005E0500" w:rsidRPr="00830BA9">
              <w:rPr>
                <w:b/>
                <w:bCs/>
              </w:rPr>
              <w:t>područjima</w:t>
            </w:r>
            <w:r w:rsidRPr="00830BA9">
              <w:rPr>
                <w:b/>
                <w:bCs/>
              </w:rPr>
              <w:t xml:space="preserve"> za dodjelu </w:t>
            </w:r>
            <w:r w:rsidR="005E0500" w:rsidRPr="00830BA9">
              <w:rPr>
                <w:b/>
                <w:bCs/>
              </w:rPr>
              <w:t>proračunskih</w:t>
            </w:r>
            <w:r w:rsidRPr="00830BA9">
              <w:rPr>
                <w:b/>
                <w:bCs/>
              </w:rPr>
              <w:t xml:space="preserve"> sredstava</w:t>
            </w:r>
          </w:p>
        </w:tc>
        <w:tc>
          <w:tcPr>
            <w:tcW w:w="6390" w:type="dxa"/>
            <w:vAlign w:val="center"/>
          </w:tcPr>
          <w:p w14:paraId="3F0DED95" w14:textId="6B3B65CF" w:rsidR="00DD3831" w:rsidRPr="00830BA9" w:rsidRDefault="00821984" w:rsidP="00821984">
            <w:pPr>
              <w:jc w:val="both"/>
            </w:pPr>
            <w:r w:rsidRPr="00830BA9">
              <w:t>Po</w:t>
            </w:r>
            <w:r w:rsidR="005E0500" w:rsidRPr="00830BA9">
              <w:t>tpora</w:t>
            </w:r>
            <w:r w:rsidRPr="00830BA9">
              <w:t xml:space="preserve"> realizaciji projekata koji </w:t>
            </w:r>
            <w:r w:rsidR="005E0500" w:rsidRPr="00830BA9">
              <w:t>prido</w:t>
            </w:r>
            <w:r w:rsidRPr="00830BA9">
              <w:t xml:space="preserve">nose jačanju javne svijesti o ulozi i značaju </w:t>
            </w:r>
            <w:r w:rsidR="00F91A3B" w:rsidRPr="00830BA9">
              <w:t>znanosti</w:t>
            </w:r>
            <w:r w:rsidRPr="00830BA9">
              <w:t xml:space="preserve"> u ostvarivanju društvenog i </w:t>
            </w:r>
            <w:r w:rsidR="00F91A3B" w:rsidRPr="00830BA9">
              <w:t>gospodarskog</w:t>
            </w:r>
            <w:r w:rsidRPr="00830BA9">
              <w:t xml:space="preserve"> prosperiteta i neophodnosti povećanja ulaganja u razvoj </w:t>
            </w:r>
            <w:r w:rsidR="00F91A3B" w:rsidRPr="00830BA9">
              <w:t>znanosti</w:t>
            </w:r>
            <w:r w:rsidRPr="00830BA9">
              <w:t>. Po</w:t>
            </w:r>
            <w:r w:rsidR="00F91A3B" w:rsidRPr="00830BA9">
              <w:t>tpora</w:t>
            </w:r>
            <w:r w:rsidRPr="00830BA9">
              <w:t xml:space="preserve"> organizaciji domaćih i međunarodnih </w:t>
            </w:r>
            <w:r w:rsidR="00F91A3B" w:rsidRPr="00830BA9">
              <w:t>znanstveni</w:t>
            </w:r>
            <w:r w:rsidRPr="00830BA9">
              <w:t xml:space="preserve">h skupova, </w:t>
            </w:r>
            <w:r w:rsidR="00F91A3B" w:rsidRPr="00830BA9">
              <w:t>knjižničnoj</w:t>
            </w:r>
            <w:r w:rsidRPr="00830BA9">
              <w:t xml:space="preserve"> djelatnosti za potrebe istraživanja, popularizaciji </w:t>
            </w:r>
            <w:r w:rsidR="00F91A3B" w:rsidRPr="00830BA9">
              <w:t>znanosti</w:t>
            </w:r>
            <w:r w:rsidRPr="00830BA9">
              <w:t xml:space="preserve"> i promociji rezultata </w:t>
            </w:r>
            <w:r w:rsidR="00F91A3B" w:rsidRPr="00830BA9">
              <w:t>znanstveno</w:t>
            </w:r>
            <w:r w:rsidRPr="00830BA9">
              <w:t>-istraživačkog rada. Po</w:t>
            </w:r>
            <w:r w:rsidR="00F91A3B" w:rsidRPr="00830BA9">
              <w:t>tpora</w:t>
            </w:r>
            <w:r w:rsidRPr="00830BA9">
              <w:t xml:space="preserve"> razvoju kompetencija </w:t>
            </w:r>
            <w:r w:rsidR="00F91A3B" w:rsidRPr="00830BA9">
              <w:t>znanstvenika</w:t>
            </w:r>
            <w:r w:rsidRPr="00830BA9">
              <w:t xml:space="preserve"> istraživača te </w:t>
            </w:r>
            <w:r w:rsidR="00F91A3B" w:rsidRPr="00830BA9">
              <w:t>znanstvenom</w:t>
            </w:r>
            <w:r w:rsidRPr="00830BA9">
              <w:t xml:space="preserve"> usavršavanju istraživača i njihovom aktivnom uključivanju u E</w:t>
            </w:r>
            <w:r w:rsidR="00F91A3B" w:rsidRPr="00830BA9">
              <w:t>u</w:t>
            </w:r>
            <w:r w:rsidRPr="00830BA9">
              <w:t>ropski istraživački prostor (EIP).</w:t>
            </w:r>
          </w:p>
        </w:tc>
      </w:tr>
      <w:tr w:rsidR="008A43F2" w:rsidRPr="00830BA9" w14:paraId="0C6F348C" w14:textId="77777777" w:rsidTr="00962FDE">
        <w:trPr>
          <w:trHeight w:val="2675"/>
        </w:trPr>
        <w:tc>
          <w:tcPr>
            <w:tcW w:w="578" w:type="dxa"/>
            <w:vAlign w:val="center"/>
          </w:tcPr>
          <w:p w14:paraId="4B3F18E5" w14:textId="1C57953A" w:rsidR="008A43F2" w:rsidRPr="00830BA9" w:rsidRDefault="00122D47" w:rsidP="00531CAA">
            <w:r w:rsidRPr="00830BA9">
              <w:t>3</w:t>
            </w:r>
          </w:p>
        </w:tc>
        <w:tc>
          <w:tcPr>
            <w:tcW w:w="3202" w:type="dxa"/>
            <w:vAlign w:val="center"/>
          </w:tcPr>
          <w:p w14:paraId="1007B6B9" w14:textId="497D48BC" w:rsidR="008A43F2" w:rsidRPr="00830BA9" w:rsidRDefault="00072C5F" w:rsidP="00531CAA">
            <w:pPr>
              <w:rPr>
                <w:b/>
                <w:bCs/>
              </w:rPr>
            </w:pPr>
            <w:r w:rsidRPr="00830BA9">
              <w:rPr>
                <w:b/>
                <w:bCs/>
              </w:rPr>
              <w:t>U</w:t>
            </w:r>
            <w:r w:rsidR="008A43F2" w:rsidRPr="00830BA9">
              <w:rPr>
                <w:b/>
                <w:bCs/>
              </w:rPr>
              <w:t>kupn</w:t>
            </w:r>
            <w:r w:rsidRPr="00830BA9">
              <w:rPr>
                <w:b/>
                <w:bCs/>
              </w:rPr>
              <w:t>a</w:t>
            </w:r>
            <w:r w:rsidR="008A43F2" w:rsidRPr="00830BA9">
              <w:rPr>
                <w:b/>
                <w:bCs/>
              </w:rPr>
              <w:t xml:space="preserve"> vrijednost Programa i iznos</w:t>
            </w:r>
            <w:r w:rsidRPr="00830BA9">
              <w:rPr>
                <w:b/>
                <w:bCs/>
              </w:rPr>
              <w:t>i</w:t>
            </w:r>
            <w:r w:rsidR="008A43F2" w:rsidRPr="00830BA9">
              <w:rPr>
                <w:b/>
                <w:bCs/>
              </w:rPr>
              <w:t xml:space="preserve"> predviđen</w:t>
            </w:r>
            <w:r w:rsidRPr="00830BA9">
              <w:rPr>
                <w:b/>
                <w:bCs/>
              </w:rPr>
              <w:t>i</w:t>
            </w:r>
            <w:r w:rsidR="008A43F2" w:rsidRPr="00830BA9">
              <w:rPr>
                <w:b/>
                <w:bCs/>
              </w:rPr>
              <w:t xml:space="preserve"> za pojedin</w:t>
            </w:r>
            <w:r w:rsidR="00F91A3B" w:rsidRPr="00830BA9">
              <w:rPr>
                <w:b/>
                <w:bCs/>
              </w:rPr>
              <w:t>a</w:t>
            </w:r>
            <w:r w:rsidR="008A43F2" w:rsidRPr="00830BA9">
              <w:rPr>
                <w:b/>
                <w:bCs/>
              </w:rPr>
              <w:t xml:space="preserve"> programsk</w:t>
            </w:r>
            <w:r w:rsidR="00F91A3B" w:rsidRPr="00830BA9">
              <w:rPr>
                <w:b/>
                <w:bCs/>
              </w:rPr>
              <w:t>a područja</w:t>
            </w:r>
            <w:r w:rsidR="008A43F2" w:rsidRPr="00830BA9">
              <w:rPr>
                <w:b/>
                <w:bCs/>
              </w:rPr>
              <w:t>, najniži i najviši finan</w:t>
            </w:r>
            <w:r w:rsidR="00F91A3B" w:rsidRPr="00830BA9">
              <w:rPr>
                <w:b/>
                <w:bCs/>
              </w:rPr>
              <w:t>c</w:t>
            </w:r>
            <w:r w:rsidR="008A43F2" w:rsidRPr="00830BA9">
              <w:rPr>
                <w:b/>
                <w:bCs/>
              </w:rPr>
              <w:t>ijski iznos koji može biti dodijeljen za pojedini program ili projekt i po mogućnosti očekivani broj programa ili projekata koji će se finan</w:t>
            </w:r>
            <w:r w:rsidR="00F91A3B" w:rsidRPr="00830BA9">
              <w:rPr>
                <w:b/>
                <w:bCs/>
              </w:rPr>
              <w:t>c</w:t>
            </w:r>
            <w:r w:rsidR="008A43F2" w:rsidRPr="00830BA9">
              <w:rPr>
                <w:b/>
                <w:bCs/>
              </w:rPr>
              <w:t xml:space="preserve">irati iz Programa, odnosno pojedinih programskih </w:t>
            </w:r>
            <w:r w:rsidR="00F91A3B" w:rsidRPr="00830BA9">
              <w:rPr>
                <w:b/>
                <w:bCs/>
              </w:rPr>
              <w:t>područja</w:t>
            </w:r>
          </w:p>
        </w:tc>
        <w:tc>
          <w:tcPr>
            <w:tcW w:w="6390" w:type="dxa"/>
            <w:vAlign w:val="center"/>
          </w:tcPr>
          <w:p w14:paraId="1321231B" w14:textId="640A22E1" w:rsidR="008A43F2" w:rsidRPr="00830BA9" w:rsidRDefault="00722A74" w:rsidP="00531CAA">
            <w:pPr>
              <w:rPr>
                <w:b/>
                <w:bCs/>
              </w:rPr>
            </w:pPr>
            <w:r w:rsidRPr="00830BA9">
              <w:rPr>
                <w:b/>
                <w:bCs/>
              </w:rPr>
              <w:t>Ukupna vrijednost Programa: 1.</w:t>
            </w:r>
            <w:r w:rsidR="00821984" w:rsidRPr="00830BA9">
              <w:rPr>
                <w:b/>
                <w:bCs/>
              </w:rPr>
              <w:t>5</w:t>
            </w:r>
            <w:r w:rsidRPr="00830BA9">
              <w:rPr>
                <w:b/>
                <w:bCs/>
              </w:rPr>
              <w:t>00.000,00 KM</w:t>
            </w:r>
          </w:p>
          <w:p w14:paraId="0223CAC7" w14:textId="59935C7A" w:rsidR="00722A74" w:rsidRPr="00830BA9" w:rsidRDefault="00722A74" w:rsidP="00531CAA">
            <w:r w:rsidRPr="00830BA9">
              <w:t>Iznosi predviđeni za pojedin</w:t>
            </w:r>
            <w:r w:rsidR="00F91A3B" w:rsidRPr="00830BA9">
              <w:t>a</w:t>
            </w:r>
            <w:r w:rsidRPr="00830BA9">
              <w:t xml:space="preserve"> programsk</w:t>
            </w:r>
            <w:r w:rsidR="00F91A3B" w:rsidRPr="00830BA9">
              <w:t>a</w:t>
            </w:r>
            <w:r w:rsidRPr="00830BA9">
              <w:t xml:space="preserve"> </w:t>
            </w:r>
            <w:r w:rsidR="00F91A3B" w:rsidRPr="00830BA9">
              <w:t>područja</w:t>
            </w:r>
            <w:r w:rsidRPr="00830BA9">
              <w:t>:</w:t>
            </w:r>
          </w:p>
          <w:p w14:paraId="5D8D9CEE" w14:textId="77777777" w:rsidR="00821984" w:rsidRPr="00830BA9" w:rsidRDefault="00821984" w:rsidP="00531CAA"/>
          <w:p w14:paraId="61E7ADC4" w14:textId="0550D7BE" w:rsidR="00821984" w:rsidRPr="00830BA9" w:rsidRDefault="00722A74" w:rsidP="009A16CD">
            <w:pPr>
              <w:pStyle w:val="Odlomakpopisa"/>
              <w:numPr>
                <w:ilvl w:val="0"/>
                <w:numId w:val="1"/>
              </w:numPr>
              <w:spacing w:after="120"/>
              <w:ind w:left="342"/>
              <w:rPr>
                <w:u w:val="single"/>
              </w:rPr>
            </w:pPr>
            <w:r w:rsidRPr="00830BA9">
              <w:rPr>
                <w:b/>
                <w:u w:val="single"/>
              </w:rPr>
              <w:t>Program 1</w:t>
            </w:r>
            <w:r w:rsidRPr="00830BA9">
              <w:rPr>
                <w:u w:val="single"/>
              </w:rPr>
              <w:t xml:space="preserve">: </w:t>
            </w:r>
            <w:r w:rsidRPr="00830BA9">
              <w:t xml:space="preserve">ukupna vrijednost: </w:t>
            </w:r>
            <w:r w:rsidR="00821984" w:rsidRPr="00830BA9">
              <w:t>300.000,00 KM</w:t>
            </w:r>
            <w:r w:rsidRPr="00830BA9">
              <w:t xml:space="preserve"> </w:t>
            </w:r>
          </w:p>
          <w:p w14:paraId="6724F9E5" w14:textId="4CC7E530" w:rsidR="009A16CD" w:rsidRPr="00830BA9" w:rsidRDefault="009A16CD" w:rsidP="00BD54B3">
            <w:pPr>
              <w:pStyle w:val="Odlomakpopisa"/>
              <w:spacing w:after="120"/>
              <w:ind w:left="484"/>
            </w:pPr>
            <w:r w:rsidRPr="00830BA9">
              <w:t>a)</w:t>
            </w:r>
            <w:r w:rsidRPr="00830BA9">
              <w:tab/>
              <w:t xml:space="preserve">u kategoriji „vrhunski </w:t>
            </w:r>
            <w:r w:rsidR="00F91A3B" w:rsidRPr="00830BA9">
              <w:t>znanstveni</w:t>
            </w:r>
            <w:r w:rsidRPr="00830BA9">
              <w:t xml:space="preserve"> časopisi“ u minimalnom iznosu od 5.000,00 KM i maksimalnom iznosu do 10.000,00 KM po projektu.</w:t>
            </w:r>
          </w:p>
          <w:p w14:paraId="0D676209" w14:textId="64CC1CCD" w:rsidR="009A16CD" w:rsidRPr="00830BA9" w:rsidRDefault="009A16CD" w:rsidP="00BD54B3">
            <w:pPr>
              <w:pStyle w:val="Odlomakpopisa"/>
              <w:spacing w:after="120"/>
              <w:ind w:left="484"/>
              <w:rPr>
                <w:u w:val="single"/>
              </w:rPr>
            </w:pPr>
            <w:r w:rsidRPr="00830BA9">
              <w:t>b)</w:t>
            </w:r>
            <w:r w:rsidRPr="00830BA9">
              <w:tab/>
              <w:t>u kategoriji „</w:t>
            </w:r>
            <w:r w:rsidR="00F91A3B" w:rsidRPr="00830BA9">
              <w:t>znanstveni</w:t>
            </w:r>
            <w:r w:rsidRPr="00830BA9">
              <w:t xml:space="preserve"> časopisi u razvoju“ u minimalnom iznosu od 2.500,00 KM i maksimalnom iznosu do 4.000,00 KM po projektu.</w:t>
            </w:r>
          </w:p>
          <w:p w14:paraId="6EE818A5" w14:textId="0F460CD8" w:rsidR="00962FDE" w:rsidRPr="00830BA9" w:rsidRDefault="00722A74" w:rsidP="009A16CD">
            <w:pPr>
              <w:pStyle w:val="Odlomakpopisa"/>
              <w:numPr>
                <w:ilvl w:val="0"/>
                <w:numId w:val="2"/>
              </w:numPr>
              <w:spacing w:after="120"/>
              <w:ind w:left="342"/>
              <w:rPr>
                <w:u w:val="single"/>
              </w:rPr>
            </w:pPr>
            <w:r w:rsidRPr="00830BA9">
              <w:rPr>
                <w:b/>
                <w:u w:val="single"/>
              </w:rPr>
              <w:t>Program 2</w:t>
            </w:r>
            <w:r w:rsidRPr="00830BA9">
              <w:rPr>
                <w:u w:val="single"/>
              </w:rPr>
              <w:t xml:space="preserve">: </w:t>
            </w:r>
            <w:r w:rsidRPr="00830BA9">
              <w:t xml:space="preserve">ukupna vrijednost: </w:t>
            </w:r>
            <w:r w:rsidR="00821984" w:rsidRPr="00830BA9">
              <w:t>300.000,00 KM</w:t>
            </w:r>
            <w:r w:rsidRPr="00830BA9">
              <w:t xml:space="preserve"> </w:t>
            </w:r>
          </w:p>
          <w:p w14:paraId="377252C0" w14:textId="6C7BA3AD" w:rsidR="00722A74" w:rsidRPr="00830BA9" w:rsidRDefault="009A16CD" w:rsidP="009A16CD">
            <w:pPr>
              <w:pStyle w:val="Odlomakpopisa"/>
              <w:spacing w:after="120"/>
              <w:ind w:left="342"/>
            </w:pPr>
            <w:r w:rsidRPr="00830BA9">
              <w:t>minimalni</w:t>
            </w:r>
            <w:r w:rsidR="00722A74" w:rsidRPr="00830BA9">
              <w:t xml:space="preserve"> iznos:</w:t>
            </w:r>
            <w:r w:rsidRPr="00830BA9">
              <w:t xml:space="preserve"> 5.000,00</w:t>
            </w:r>
            <w:r w:rsidR="00722A74" w:rsidRPr="00830BA9">
              <w:t xml:space="preserve"> KM, </w:t>
            </w:r>
            <w:r w:rsidRPr="00830BA9">
              <w:t>maksimalni</w:t>
            </w:r>
            <w:r w:rsidR="00722A74" w:rsidRPr="00830BA9">
              <w:t xml:space="preserve"> iznos: </w:t>
            </w:r>
            <w:r w:rsidRPr="00830BA9">
              <w:t>10.000,00</w:t>
            </w:r>
            <w:r w:rsidR="00722A74" w:rsidRPr="00830BA9">
              <w:t xml:space="preserve"> KM</w:t>
            </w:r>
          </w:p>
          <w:p w14:paraId="637053FD" w14:textId="250D1B7B" w:rsidR="00962FDE" w:rsidRPr="00830BA9" w:rsidRDefault="00722A74" w:rsidP="009A16CD">
            <w:pPr>
              <w:pStyle w:val="Odlomakpopisa"/>
              <w:numPr>
                <w:ilvl w:val="0"/>
                <w:numId w:val="2"/>
              </w:numPr>
              <w:spacing w:after="120"/>
              <w:ind w:left="342"/>
              <w:rPr>
                <w:u w:val="single"/>
              </w:rPr>
            </w:pPr>
            <w:r w:rsidRPr="00830BA9">
              <w:rPr>
                <w:b/>
                <w:u w:val="single"/>
              </w:rPr>
              <w:t>Program 3</w:t>
            </w:r>
            <w:r w:rsidRPr="00830BA9">
              <w:rPr>
                <w:u w:val="single"/>
              </w:rPr>
              <w:t xml:space="preserve">: </w:t>
            </w:r>
            <w:r w:rsidRPr="00830BA9">
              <w:t xml:space="preserve">ukupna vrijednost: </w:t>
            </w:r>
            <w:r w:rsidR="00821984" w:rsidRPr="00830BA9">
              <w:t>300.000,00 KM</w:t>
            </w:r>
            <w:r w:rsidRPr="00830BA9">
              <w:t xml:space="preserve"> </w:t>
            </w:r>
          </w:p>
          <w:p w14:paraId="294814A9" w14:textId="0F9A68D4" w:rsidR="0025663B" w:rsidRPr="00830BA9" w:rsidRDefault="0025663B" w:rsidP="0025663B">
            <w:pPr>
              <w:pStyle w:val="Odlomakpopisa"/>
              <w:spacing w:after="120"/>
              <w:ind w:left="342"/>
            </w:pPr>
            <w:r w:rsidRPr="00830BA9">
              <w:t>minimalni iznos: 2.500,00 KM, maksimalni iznos: 8.000,00 KM</w:t>
            </w:r>
          </w:p>
          <w:p w14:paraId="7488A7F6" w14:textId="1D17CED6" w:rsidR="00962FDE" w:rsidRPr="00830BA9" w:rsidRDefault="00722A74" w:rsidP="009A16CD">
            <w:pPr>
              <w:pStyle w:val="Odlomakpopisa"/>
              <w:numPr>
                <w:ilvl w:val="0"/>
                <w:numId w:val="2"/>
              </w:numPr>
              <w:spacing w:after="120"/>
              <w:ind w:left="342"/>
              <w:rPr>
                <w:u w:val="single"/>
              </w:rPr>
            </w:pPr>
            <w:r w:rsidRPr="00830BA9">
              <w:rPr>
                <w:b/>
                <w:u w:val="single"/>
              </w:rPr>
              <w:t>Program 4</w:t>
            </w:r>
            <w:r w:rsidRPr="00830BA9">
              <w:rPr>
                <w:u w:val="single"/>
              </w:rPr>
              <w:t xml:space="preserve">: </w:t>
            </w:r>
            <w:r w:rsidRPr="00830BA9">
              <w:t xml:space="preserve">ukupna vrijednost: </w:t>
            </w:r>
            <w:r w:rsidR="00821984" w:rsidRPr="00830BA9">
              <w:t>200.000,00 KM</w:t>
            </w:r>
            <w:r w:rsidRPr="00830BA9">
              <w:t xml:space="preserve"> </w:t>
            </w:r>
          </w:p>
          <w:p w14:paraId="4D4D4DB8" w14:textId="7450DA98" w:rsidR="0025663B" w:rsidRPr="00830BA9" w:rsidRDefault="0025663B" w:rsidP="0025663B">
            <w:pPr>
              <w:pStyle w:val="Odlomakpopisa"/>
              <w:spacing w:after="120"/>
              <w:ind w:left="342"/>
            </w:pPr>
            <w:r w:rsidRPr="00830BA9">
              <w:t>minimalni iznos: 3.000,00 KM, maksimalni iznos: 6.000,00 KM</w:t>
            </w:r>
          </w:p>
          <w:p w14:paraId="5BB01CB9" w14:textId="41B1AAAB" w:rsidR="00962FDE" w:rsidRPr="00830BA9" w:rsidRDefault="00722A74" w:rsidP="009A16CD">
            <w:pPr>
              <w:pStyle w:val="Odlomakpopisa"/>
              <w:numPr>
                <w:ilvl w:val="0"/>
                <w:numId w:val="2"/>
              </w:numPr>
              <w:spacing w:after="120"/>
              <w:ind w:left="342"/>
              <w:rPr>
                <w:u w:val="single"/>
              </w:rPr>
            </w:pPr>
            <w:r w:rsidRPr="00830BA9">
              <w:rPr>
                <w:b/>
                <w:u w:val="single"/>
              </w:rPr>
              <w:t>Program 5</w:t>
            </w:r>
            <w:r w:rsidRPr="00830BA9">
              <w:rPr>
                <w:u w:val="single"/>
              </w:rPr>
              <w:t xml:space="preserve">: </w:t>
            </w:r>
            <w:r w:rsidRPr="00830BA9">
              <w:t xml:space="preserve">ukupna vrijednost: </w:t>
            </w:r>
            <w:r w:rsidR="00962FDE" w:rsidRPr="00830BA9">
              <w:t>15</w:t>
            </w:r>
            <w:r w:rsidRPr="00830BA9">
              <w:t xml:space="preserve">0.000,00 KM, </w:t>
            </w:r>
          </w:p>
          <w:p w14:paraId="29AB59C5" w14:textId="4305EB2A" w:rsidR="0025663B" w:rsidRPr="00830BA9" w:rsidRDefault="0025663B" w:rsidP="0025663B">
            <w:pPr>
              <w:pStyle w:val="Odlomakpopisa"/>
              <w:spacing w:after="120"/>
              <w:ind w:left="342"/>
            </w:pPr>
            <w:r w:rsidRPr="00830BA9">
              <w:t>minimalni iznos: 2.000,00 KM, maksimalni iznos: 4.000,00 KM</w:t>
            </w:r>
          </w:p>
          <w:p w14:paraId="65F1911F" w14:textId="4D6A3F30" w:rsidR="00962FDE" w:rsidRPr="00830BA9" w:rsidRDefault="00722A74" w:rsidP="0025663B">
            <w:pPr>
              <w:pStyle w:val="Odlomakpopisa"/>
              <w:numPr>
                <w:ilvl w:val="0"/>
                <w:numId w:val="2"/>
              </w:numPr>
              <w:ind w:left="340" w:hanging="357"/>
              <w:rPr>
                <w:u w:val="single"/>
              </w:rPr>
            </w:pPr>
            <w:r w:rsidRPr="00830BA9">
              <w:rPr>
                <w:b/>
                <w:u w:val="single"/>
              </w:rPr>
              <w:t>Program 6</w:t>
            </w:r>
            <w:r w:rsidRPr="00830BA9">
              <w:rPr>
                <w:u w:val="single"/>
              </w:rPr>
              <w:t xml:space="preserve">: </w:t>
            </w:r>
            <w:r w:rsidRPr="00830BA9">
              <w:t xml:space="preserve">ukupna vrijednost: </w:t>
            </w:r>
            <w:r w:rsidR="00962FDE" w:rsidRPr="00830BA9">
              <w:t>2</w:t>
            </w:r>
            <w:r w:rsidR="00821984" w:rsidRPr="00830BA9">
              <w:t>50.000,00 KM</w:t>
            </w:r>
            <w:r w:rsidRPr="00830BA9">
              <w:t xml:space="preserve"> </w:t>
            </w:r>
          </w:p>
          <w:p w14:paraId="633D546E" w14:textId="33B96FD2" w:rsidR="0025663B" w:rsidRPr="00830BA9" w:rsidRDefault="0025663B" w:rsidP="00BD54B3">
            <w:pPr>
              <w:numPr>
                <w:ilvl w:val="0"/>
                <w:numId w:val="8"/>
              </w:numPr>
              <w:overflowPunct w:val="0"/>
              <w:autoSpaceDE w:val="0"/>
              <w:autoSpaceDN w:val="0"/>
              <w:adjustRightInd w:val="0"/>
              <w:ind w:left="625" w:hanging="283"/>
              <w:rPr>
                <w:rFonts w:cstheme="minorHAnsi"/>
                <w:noProof/>
              </w:rPr>
            </w:pPr>
            <w:r w:rsidRPr="00830BA9">
              <w:rPr>
                <w:rFonts w:cstheme="minorHAnsi"/>
                <w:color w:val="000000"/>
                <w:shd w:val="clear" w:color="auto" w:fill="FFFFFF"/>
              </w:rPr>
              <w:t xml:space="preserve">Za </w:t>
            </w:r>
            <w:r w:rsidR="00F91A3B" w:rsidRPr="00830BA9">
              <w:rPr>
                <w:rFonts w:cstheme="minorHAnsi"/>
                <w:color w:val="000000"/>
                <w:shd w:val="clear" w:color="auto" w:fill="FFFFFF"/>
              </w:rPr>
              <w:t>znanstveno</w:t>
            </w:r>
            <w:r w:rsidRPr="00830BA9">
              <w:rPr>
                <w:rFonts w:cstheme="minorHAnsi"/>
                <w:color w:val="000000"/>
                <w:shd w:val="clear" w:color="auto" w:fill="FFFFFF"/>
              </w:rPr>
              <w:t xml:space="preserve"> usavršavanje na doktorskom studiju</w:t>
            </w:r>
            <w:r w:rsidRPr="00830BA9">
              <w:rPr>
                <w:rFonts w:cstheme="minorHAnsi"/>
                <w:noProof/>
              </w:rPr>
              <w:t xml:space="preserve"> u iznosu od 5.000,00 KM,</w:t>
            </w:r>
          </w:p>
          <w:p w14:paraId="42DCE2A4" w14:textId="5F71872E" w:rsidR="0025663B" w:rsidRPr="00830BA9" w:rsidRDefault="0025663B" w:rsidP="00BD54B3">
            <w:pPr>
              <w:numPr>
                <w:ilvl w:val="0"/>
                <w:numId w:val="8"/>
              </w:numPr>
              <w:overflowPunct w:val="0"/>
              <w:autoSpaceDE w:val="0"/>
              <w:autoSpaceDN w:val="0"/>
              <w:adjustRightInd w:val="0"/>
              <w:ind w:left="625" w:hanging="283"/>
              <w:rPr>
                <w:rFonts w:cstheme="minorHAnsi"/>
                <w:noProof/>
              </w:rPr>
            </w:pPr>
            <w:r w:rsidRPr="00830BA9">
              <w:rPr>
                <w:rFonts w:cstheme="minorHAnsi"/>
                <w:color w:val="000000"/>
                <w:shd w:val="clear" w:color="auto" w:fill="FFFFFF"/>
              </w:rPr>
              <w:t xml:space="preserve">Za </w:t>
            </w:r>
            <w:r w:rsidR="00F91A3B" w:rsidRPr="00830BA9">
              <w:rPr>
                <w:rFonts w:cstheme="minorHAnsi"/>
                <w:color w:val="000000"/>
                <w:shd w:val="clear" w:color="auto" w:fill="FFFFFF"/>
              </w:rPr>
              <w:t>znanstveno</w:t>
            </w:r>
            <w:r w:rsidRPr="00830BA9">
              <w:rPr>
                <w:rFonts w:cstheme="minorHAnsi"/>
                <w:color w:val="000000"/>
                <w:shd w:val="clear" w:color="auto" w:fill="FFFFFF"/>
              </w:rPr>
              <w:t xml:space="preserve"> usavršavanje na postdoktorskom studiju</w:t>
            </w:r>
            <w:r w:rsidRPr="00830BA9">
              <w:rPr>
                <w:rFonts w:cstheme="minorHAnsi"/>
                <w:noProof/>
              </w:rPr>
              <w:t xml:space="preserve"> u minimalnom iznosu od 2.500,00 KM i maksimalnom iznosu do 6.000,00 KM po projektu.</w:t>
            </w:r>
          </w:p>
          <w:p w14:paraId="0A1CED81" w14:textId="55A477E3" w:rsidR="0025663B" w:rsidRPr="00830BA9" w:rsidRDefault="0025663B" w:rsidP="0025663B">
            <w:pPr>
              <w:overflowPunct w:val="0"/>
              <w:autoSpaceDE w:val="0"/>
              <w:autoSpaceDN w:val="0"/>
              <w:adjustRightInd w:val="0"/>
              <w:rPr>
                <w:rFonts w:cstheme="minorHAnsi"/>
                <w:noProof/>
              </w:rPr>
            </w:pPr>
          </w:p>
          <w:p w14:paraId="219832DB" w14:textId="2D845FD1" w:rsidR="0025663B" w:rsidRPr="00830BA9" w:rsidRDefault="0025663B" w:rsidP="0025663B">
            <w:pPr>
              <w:overflowPunct w:val="0"/>
              <w:autoSpaceDE w:val="0"/>
              <w:autoSpaceDN w:val="0"/>
              <w:adjustRightInd w:val="0"/>
              <w:rPr>
                <w:rFonts w:cstheme="minorHAnsi"/>
                <w:noProof/>
              </w:rPr>
            </w:pPr>
            <w:r w:rsidRPr="00830BA9">
              <w:rPr>
                <w:rFonts w:cstheme="minorHAnsi"/>
                <w:noProof/>
              </w:rPr>
              <w:t>Ukoliko podnosi</w:t>
            </w:r>
            <w:r w:rsidR="00F91A3B" w:rsidRPr="00830BA9">
              <w:rPr>
                <w:rFonts w:cstheme="minorHAnsi"/>
                <w:noProof/>
              </w:rPr>
              <w:t>telj</w:t>
            </w:r>
            <w:r w:rsidRPr="00830BA9">
              <w:rPr>
                <w:rFonts w:cstheme="minorHAnsi"/>
                <w:noProof/>
              </w:rPr>
              <w:t xml:space="preserve"> aplikacije (pravna ili fizička osoba) koji aplicira na neki od programa Javnog poziva traži iznos manji od minimalno predviđenog ili veći od maksimalno dozvoljenog po pojedinačnim programima Javnog poziva, njegova prijava se neće razmatrati.</w:t>
            </w:r>
          </w:p>
          <w:p w14:paraId="12F998FF" w14:textId="10123174" w:rsidR="00722A74" w:rsidRPr="00830BA9" w:rsidRDefault="00722A74" w:rsidP="00DD3831">
            <w:pPr>
              <w:pStyle w:val="Odlomakpopisa"/>
            </w:pPr>
          </w:p>
        </w:tc>
      </w:tr>
      <w:tr w:rsidR="008A43F2" w:rsidRPr="00830BA9" w14:paraId="1C4620D7" w14:textId="77777777" w:rsidTr="00962FDE">
        <w:trPr>
          <w:trHeight w:val="672"/>
        </w:trPr>
        <w:tc>
          <w:tcPr>
            <w:tcW w:w="578" w:type="dxa"/>
            <w:vAlign w:val="center"/>
          </w:tcPr>
          <w:p w14:paraId="213FA465" w14:textId="67048DA3" w:rsidR="008A43F2" w:rsidRPr="00830BA9" w:rsidRDefault="00122D47" w:rsidP="00531CAA">
            <w:r w:rsidRPr="00830BA9">
              <w:lastRenderedPageBreak/>
              <w:t>4</w:t>
            </w:r>
          </w:p>
        </w:tc>
        <w:tc>
          <w:tcPr>
            <w:tcW w:w="3202" w:type="dxa"/>
            <w:vAlign w:val="center"/>
          </w:tcPr>
          <w:p w14:paraId="0C3BA00D" w14:textId="2A77B103" w:rsidR="008A43F2" w:rsidRPr="00830BA9" w:rsidRDefault="00AF1841" w:rsidP="00531CAA">
            <w:pPr>
              <w:rPr>
                <w:b/>
                <w:bCs/>
              </w:rPr>
            </w:pPr>
            <w:r w:rsidRPr="00830BA9">
              <w:rPr>
                <w:b/>
                <w:bCs/>
              </w:rPr>
              <w:t>P</w:t>
            </w:r>
            <w:r w:rsidR="008A43F2" w:rsidRPr="00830BA9">
              <w:rPr>
                <w:b/>
                <w:bCs/>
              </w:rPr>
              <w:t>otencijaln</w:t>
            </w:r>
            <w:r w:rsidRPr="00830BA9">
              <w:rPr>
                <w:b/>
                <w:bCs/>
              </w:rPr>
              <w:t>i</w:t>
            </w:r>
            <w:r w:rsidR="008A43F2" w:rsidRPr="00830BA9">
              <w:rPr>
                <w:b/>
                <w:bCs/>
              </w:rPr>
              <w:t xml:space="preserve"> podnosi</w:t>
            </w:r>
            <w:r w:rsidR="00941E91" w:rsidRPr="00830BA9">
              <w:rPr>
                <w:b/>
                <w:bCs/>
              </w:rPr>
              <w:t>telji</w:t>
            </w:r>
            <w:r w:rsidR="008A43F2" w:rsidRPr="00830BA9">
              <w:rPr>
                <w:b/>
                <w:bCs/>
              </w:rPr>
              <w:t xml:space="preserve"> prijava (ciljn</w:t>
            </w:r>
            <w:r w:rsidRPr="00830BA9">
              <w:rPr>
                <w:b/>
                <w:bCs/>
              </w:rPr>
              <w:t>a</w:t>
            </w:r>
            <w:r w:rsidR="008A43F2" w:rsidRPr="00830BA9">
              <w:rPr>
                <w:b/>
                <w:bCs/>
              </w:rPr>
              <w:t xml:space="preserve"> </w:t>
            </w:r>
            <w:r w:rsidR="00941E91" w:rsidRPr="00830BA9">
              <w:rPr>
                <w:b/>
                <w:bCs/>
              </w:rPr>
              <w:t>skupina</w:t>
            </w:r>
            <w:r w:rsidR="008A43F2" w:rsidRPr="00830BA9">
              <w:rPr>
                <w:b/>
                <w:bCs/>
              </w:rPr>
              <w:t>) koji imaju pravo da podnesu prijavu</w:t>
            </w:r>
          </w:p>
        </w:tc>
        <w:tc>
          <w:tcPr>
            <w:tcW w:w="6390" w:type="dxa"/>
            <w:vAlign w:val="center"/>
          </w:tcPr>
          <w:p w14:paraId="01419BDA" w14:textId="77777777" w:rsidR="00A51A77" w:rsidRPr="00830BA9" w:rsidRDefault="00A51A77" w:rsidP="00AC4E85">
            <w:pPr>
              <w:pStyle w:val="Odlomakpopisa"/>
              <w:numPr>
                <w:ilvl w:val="0"/>
                <w:numId w:val="1"/>
              </w:numPr>
              <w:ind w:left="200" w:hanging="142"/>
              <w:rPr>
                <w:u w:val="single"/>
              </w:rPr>
            </w:pPr>
            <w:r w:rsidRPr="00830BA9">
              <w:rPr>
                <w:b/>
                <w:u w:val="single"/>
              </w:rPr>
              <w:t>Program 1</w:t>
            </w:r>
            <w:r w:rsidRPr="00830BA9">
              <w:rPr>
                <w:u w:val="single"/>
              </w:rPr>
              <w:t xml:space="preserve">: </w:t>
            </w:r>
          </w:p>
          <w:p w14:paraId="6AC2E7A5" w14:textId="3C40CCAB" w:rsidR="00821984" w:rsidRPr="00830BA9" w:rsidRDefault="00821984" w:rsidP="00AC4E85">
            <w:pPr>
              <w:pStyle w:val="Odlomakpopisa"/>
              <w:ind w:left="200" w:hanging="142"/>
              <w:rPr>
                <w:u w:val="single"/>
              </w:rPr>
            </w:pPr>
            <w:r w:rsidRPr="00830BA9">
              <w:t xml:space="preserve">Visokoškolske ustanove koje izdaju </w:t>
            </w:r>
            <w:r w:rsidR="00F91A3B" w:rsidRPr="00830BA9">
              <w:t>znanstvene</w:t>
            </w:r>
            <w:r w:rsidRPr="00830BA9">
              <w:t xml:space="preserve"> časopise, </w:t>
            </w:r>
            <w:r w:rsidR="00F91A3B" w:rsidRPr="00830BA9">
              <w:t>znanstveno</w:t>
            </w:r>
            <w:r w:rsidRPr="00830BA9">
              <w:t xml:space="preserve">-istraživačke organizacije osnovane prema zakonima o </w:t>
            </w:r>
            <w:r w:rsidR="00F91A3B" w:rsidRPr="00830BA9">
              <w:t>znanstveno</w:t>
            </w:r>
            <w:r w:rsidRPr="00830BA9">
              <w:t xml:space="preserve">-istraživačkoj djelatnosti koje izdaju </w:t>
            </w:r>
            <w:r w:rsidR="00F91A3B" w:rsidRPr="00830BA9">
              <w:t>znanstvene</w:t>
            </w:r>
            <w:r w:rsidRPr="00830BA9">
              <w:t xml:space="preserve"> časopise, odabrani prema rezultatima javnog poziva</w:t>
            </w:r>
          </w:p>
          <w:p w14:paraId="47D288D6" w14:textId="632DAFEC" w:rsidR="00A51A77" w:rsidRPr="00830BA9" w:rsidRDefault="00A51A77" w:rsidP="00AC4E85">
            <w:pPr>
              <w:pStyle w:val="Odlomakpopisa"/>
              <w:numPr>
                <w:ilvl w:val="0"/>
                <w:numId w:val="2"/>
              </w:numPr>
              <w:ind w:left="200" w:hanging="142"/>
              <w:rPr>
                <w:u w:val="single"/>
              </w:rPr>
            </w:pPr>
            <w:r w:rsidRPr="00830BA9">
              <w:rPr>
                <w:b/>
                <w:u w:val="single"/>
              </w:rPr>
              <w:t>Program 2</w:t>
            </w:r>
            <w:r w:rsidRPr="00830BA9">
              <w:rPr>
                <w:u w:val="single"/>
              </w:rPr>
              <w:t xml:space="preserve">: </w:t>
            </w:r>
          </w:p>
          <w:p w14:paraId="351DA4E6" w14:textId="3C7FB3BB" w:rsidR="00821984" w:rsidRPr="00830BA9" w:rsidRDefault="00821984" w:rsidP="00AC4E85">
            <w:pPr>
              <w:pStyle w:val="Odlomakpopisa"/>
              <w:ind w:left="200" w:hanging="142"/>
            </w:pPr>
            <w:r w:rsidRPr="00830BA9">
              <w:t xml:space="preserve">Visokoškolske ustanove, </w:t>
            </w:r>
            <w:r w:rsidR="00F91A3B" w:rsidRPr="00830BA9">
              <w:t>znanstveno</w:t>
            </w:r>
            <w:r w:rsidRPr="00830BA9">
              <w:t xml:space="preserve">-istraživačke organizacije osnovane prema zakonima o </w:t>
            </w:r>
            <w:r w:rsidR="00F91A3B" w:rsidRPr="00830BA9">
              <w:t>znanstveno</w:t>
            </w:r>
            <w:r w:rsidRPr="00830BA9">
              <w:t xml:space="preserve">-istraživačkoj djelatnosti, odabrani prema rezultatima javnog poziva </w:t>
            </w:r>
          </w:p>
          <w:p w14:paraId="1A2D90DC" w14:textId="16D2EEBE" w:rsidR="00A51A77" w:rsidRPr="00830BA9" w:rsidRDefault="00A51A77" w:rsidP="00AC4E85">
            <w:pPr>
              <w:pStyle w:val="Odlomakpopisa"/>
              <w:numPr>
                <w:ilvl w:val="0"/>
                <w:numId w:val="3"/>
              </w:numPr>
              <w:ind w:left="200" w:hanging="142"/>
              <w:rPr>
                <w:u w:val="single"/>
              </w:rPr>
            </w:pPr>
            <w:r w:rsidRPr="00830BA9">
              <w:rPr>
                <w:b/>
                <w:u w:val="single"/>
              </w:rPr>
              <w:t>Program 3</w:t>
            </w:r>
            <w:r w:rsidRPr="00830BA9">
              <w:rPr>
                <w:u w:val="single"/>
              </w:rPr>
              <w:t xml:space="preserve">: </w:t>
            </w:r>
          </w:p>
          <w:p w14:paraId="5ED027B6" w14:textId="7BC6D0CF" w:rsidR="00821984" w:rsidRPr="00830BA9" w:rsidRDefault="00821984" w:rsidP="00AC4E85">
            <w:pPr>
              <w:pStyle w:val="Odlomakpopisa"/>
              <w:ind w:left="200" w:hanging="142"/>
              <w:rPr>
                <w:u w:val="single"/>
              </w:rPr>
            </w:pPr>
            <w:r w:rsidRPr="00830BA9">
              <w:t>Istraživači-pojedinci aktivni studenti na trećem ciklusu visokog obrazovanja  (doktorski studij); istraživači pojedinci s postignutim st</w:t>
            </w:r>
            <w:r w:rsidR="00F91A3B" w:rsidRPr="00830BA9">
              <w:t>upnjem</w:t>
            </w:r>
            <w:r w:rsidRPr="00830BA9">
              <w:t xml:space="preserve"> doktora </w:t>
            </w:r>
            <w:r w:rsidR="00F91A3B" w:rsidRPr="00830BA9">
              <w:t>znanosti</w:t>
            </w:r>
            <w:r w:rsidRPr="00830BA9">
              <w:t xml:space="preserve"> ili doktora umjetnosti ili magistra </w:t>
            </w:r>
            <w:r w:rsidR="00F91A3B" w:rsidRPr="00830BA9">
              <w:t>znanosti</w:t>
            </w:r>
            <w:r w:rsidRPr="00830BA9">
              <w:t xml:space="preserve"> ili magistra umjetnosti; istraživači pojedinci s važećim izborom u </w:t>
            </w:r>
            <w:r w:rsidR="00F91A3B" w:rsidRPr="00830BA9">
              <w:t>znanstvena</w:t>
            </w:r>
            <w:r w:rsidRPr="00830BA9">
              <w:t xml:space="preserve"> ili </w:t>
            </w:r>
            <w:r w:rsidR="00F91A3B" w:rsidRPr="00830BA9">
              <w:t>znanstveno</w:t>
            </w:r>
            <w:r w:rsidRPr="00830BA9">
              <w:t>-nastavna ili umjetničko-nastavna zvanja, odabrani prema rezultatima javnog poziva</w:t>
            </w:r>
          </w:p>
          <w:p w14:paraId="68E1B93F" w14:textId="7579DAEA" w:rsidR="00A51A77" w:rsidRPr="00830BA9" w:rsidRDefault="00A51A77" w:rsidP="00AC4E85">
            <w:pPr>
              <w:pStyle w:val="Odlomakpopisa"/>
              <w:numPr>
                <w:ilvl w:val="0"/>
                <w:numId w:val="2"/>
              </w:numPr>
              <w:ind w:left="200" w:hanging="142"/>
              <w:rPr>
                <w:u w:val="single"/>
              </w:rPr>
            </w:pPr>
            <w:r w:rsidRPr="00830BA9">
              <w:rPr>
                <w:b/>
                <w:u w:val="single"/>
              </w:rPr>
              <w:t>Program 4</w:t>
            </w:r>
            <w:r w:rsidRPr="00830BA9">
              <w:rPr>
                <w:u w:val="single"/>
              </w:rPr>
              <w:t xml:space="preserve">: </w:t>
            </w:r>
          </w:p>
          <w:p w14:paraId="46C9CC6B" w14:textId="6F1193FE" w:rsidR="00821984" w:rsidRPr="00830BA9" w:rsidRDefault="00821984" w:rsidP="00AC4E85">
            <w:pPr>
              <w:pStyle w:val="Odlomakpopisa"/>
              <w:ind w:left="200" w:hanging="142"/>
              <w:rPr>
                <w:u w:val="single"/>
              </w:rPr>
            </w:pPr>
            <w:r w:rsidRPr="00830BA9">
              <w:t>Udru</w:t>
            </w:r>
            <w:r w:rsidR="00F91A3B" w:rsidRPr="00830BA9">
              <w:t>ge</w:t>
            </w:r>
            <w:r w:rsidRPr="00830BA9">
              <w:t xml:space="preserve"> građana, fondacije, studentske organizacije i asocijacije, </w:t>
            </w:r>
            <w:r w:rsidR="00F91A3B" w:rsidRPr="00830BA9">
              <w:t>tiskani</w:t>
            </w:r>
            <w:r w:rsidRPr="00830BA9">
              <w:t xml:space="preserve"> i elektron</w:t>
            </w:r>
            <w:r w:rsidR="00F91A3B" w:rsidRPr="00830BA9">
              <w:t>ički</w:t>
            </w:r>
            <w:r w:rsidRPr="00830BA9">
              <w:t xml:space="preserve"> mediji, neprofitne organizacije koje se bave popularizacijom </w:t>
            </w:r>
            <w:r w:rsidR="00F91A3B" w:rsidRPr="00830BA9">
              <w:t>znanosti</w:t>
            </w:r>
            <w:r w:rsidRPr="00830BA9">
              <w:t xml:space="preserve">, odabrani prema rezultatima javnog poziva </w:t>
            </w:r>
          </w:p>
          <w:p w14:paraId="4390AB4A" w14:textId="7AAC807A" w:rsidR="00A51A77" w:rsidRPr="00830BA9" w:rsidRDefault="00A51A77" w:rsidP="00AC4E85">
            <w:pPr>
              <w:pStyle w:val="Odlomakpopisa"/>
              <w:numPr>
                <w:ilvl w:val="0"/>
                <w:numId w:val="2"/>
              </w:numPr>
              <w:ind w:left="200" w:hanging="142"/>
              <w:rPr>
                <w:u w:val="single"/>
              </w:rPr>
            </w:pPr>
            <w:r w:rsidRPr="00830BA9">
              <w:rPr>
                <w:b/>
                <w:u w:val="single"/>
              </w:rPr>
              <w:t>Program 5</w:t>
            </w:r>
            <w:r w:rsidRPr="00830BA9">
              <w:rPr>
                <w:u w:val="single"/>
              </w:rPr>
              <w:t xml:space="preserve">: </w:t>
            </w:r>
          </w:p>
          <w:p w14:paraId="10473A4E" w14:textId="210A4A2B" w:rsidR="00821984" w:rsidRPr="00830BA9" w:rsidRDefault="00821984" w:rsidP="00AC4E85">
            <w:pPr>
              <w:pStyle w:val="Odlomakpopisa"/>
              <w:ind w:left="200" w:hanging="142"/>
              <w:rPr>
                <w:u w:val="single"/>
              </w:rPr>
            </w:pPr>
            <w:r w:rsidRPr="00830BA9">
              <w:t xml:space="preserve">Visokoškolske ustanove (sa svojim </w:t>
            </w:r>
            <w:r w:rsidR="00F91A3B" w:rsidRPr="00830BA9">
              <w:t>knjižnicama</w:t>
            </w:r>
            <w:r w:rsidRPr="00830BA9">
              <w:t xml:space="preserve"> u sastavu), </w:t>
            </w:r>
            <w:r w:rsidR="00F91A3B" w:rsidRPr="00830BA9">
              <w:t>znanstveno</w:t>
            </w:r>
            <w:r w:rsidRPr="00830BA9">
              <w:t xml:space="preserve">-istraživačke organizacije osnovane prema zakonima o </w:t>
            </w:r>
            <w:r w:rsidR="00F91A3B" w:rsidRPr="00830BA9">
              <w:t>znanstveno</w:t>
            </w:r>
            <w:r w:rsidRPr="00830BA9">
              <w:t xml:space="preserve">-istraživačkoj djelatnosti (sa svojim </w:t>
            </w:r>
            <w:r w:rsidR="00F91A3B" w:rsidRPr="00830BA9">
              <w:t>knjižnicama</w:t>
            </w:r>
            <w:r w:rsidRPr="00830BA9">
              <w:t xml:space="preserve"> u sastavu), samostalne </w:t>
            </w:r>
            <w:r w:rsidR="00F91A3B" w:rsidRPr="00830BA9">
              <w:t>knjižnice</w:t>
            </w:r>
            <w:r w:rsidRPr="00830BA9">
              <w:t xml:space="preserve"> (ako su osnovane kao javne, visokoškolske, </w:t>
            </w:r>
            <w:r w:rsidR="00F91A3B" w:rsidRPr="00830BA9">
              <w:t>sveučilišne</w:t>
            </w:r>
            <w:r w:rsidRPr="00830BA9">
              <w:t xml:space="preserve"> ili specijalne</w:t>
            </w:r>
            <w:r w:rsidR="00F91A3B" w:rsidRPr="00830BA9">
              <w:t xml:space="preserve"> knjižnice</w:t>
            </w:r>
            <w:r w:rsidRPr="00830BA9">
              <w:t>), odabrani prema rezultatima javnog poziva</w:t>
            </w:r>
          </w:p>
          <w:p w14:paraId="187395D3" w14:textId="79E2E3B9" w:rsidR="00A51A77" w:rsidRPr="00830BA9" w:rsidRDefault="00A51A77" w:rsidP="00AC4E85">
            <w:pPr>
              <w:pStyle w:val="Odlomakpopisa"/>
              <w:numPr>
                <w:ilvl w:val="0"/>
                <w:numId w:val="2"/>
              </w:numPr>
              <w:ind w:left="200" w:hanging="142"/>
              <w:rPr>
                <w:u w:val="single"/>
              </w:rPr>
            </w:pPr>
            <w:r w:rsidRPr="00830BA9">
              <w:rPr>
                <w:b/>
                <w:u w:val="single"/>
              </w:rPr>
              <w:t>Program 6</w:t>
            </w:r>
            <w:r w:rsidRPr="00830BA9">
              <w:rPr>
                <w:u w:val="single"/>
              </w:rPr>
              <w:t xml:space="preserve">: </w:t>
            </w:r>
          </w:p>
          <w:p w14:paraId="6677C825" w14:textId="19C83825" w:rsidR="008A43F2" w:rsidRPr="00830BA9" w:rsidRDefault="00821984" w:rsidP="00AC4E85">
            <w:pPr>
              <w:pStyle w:val="Odlomakpopisa"/>
              <w:ind w:left="200" w:hanging="142"/>
              <w:rPr>
                <w:u w:val="single"/>
              </w:rPr>
            </w:pPr>
            <w:r w:rsidRPr="00830BA9">
              <w:t>Istraživači-pojedinci upisani na treći ciklus visokog obrazovanja  (doktorski studij); istraživači pojedinci s postignutim st</w:t>
            </w:r>
            <w:r w:rsidR="00941E91" w:rsidRPr="00830BA9">
              <w:t xml:space="preserve">upnjem </w:t>
            </w:r>
            <w:r w:rsidRPr="00830BA9">
              <w:t xml:space="preserve">doktora </w:t>
            </w:r>
            <w:r w:rsidR="00941E91" w:rsidRPr="00830BA9">
              <w:t>znanosti</w:t>
            </w:r>
            <w:r w:rsidRPr="00830BA9">
              <w:t xml:space="preserve"> ili doktora umjetnosti, odabrani prema rezultatima javnog poziva</w:t>
            </w:r>
          </w:p>
        </w:tc>
      </w:tr>
      <w:tr w:rsidR="008A43F2" w:rsidRPr="00830BA9" w14:paraId="1B2C371D" w14:textId="77777777" w:rsidTr="00962FDE">
        <w:trPr>
          <w:trHeight w:val="657"/>
        </w:trPr>
        <w:tc>
          <w:tcPr>
            <w:tcW w:w="578" w:type="dxa"/>
            <w:vAlign w:val="center"/>
          </w:tcPr>
          <w:p w14:paraId="49669313" w14:textId="34BA8F91" w:rsidR="008A43F2" w:rsidRPr="00830BA9" w:rsidRDefault="00122D47" w:rsidP="00531CAA">
            <w:r w:rsidRPr="00830BA9">
              <w:t>5</w:t>
            </w:r>
          </w:p>
        </w:tc>
        <w:tc>
          <w:tcPr>
            <w:tcW w:w="3202" w:type="dxa"/>
            <w:vAlign w:val="center"/>
          </w:tcPr>
          <w:p w14:paraId="4D1182EE" w14:textId="4216A203" w:rsidR="008A43F2" w:rsidRPr="00830BA9" w:rsidRDefault="00AF1841" w:rsidP="00531CAA">
            <w:pPr>
              <w:rPr>
                <w:b/>
                <w:bCs/>
              </w:rPr>
            </w:pPr>
            <w:r w:rsidRPr="00830BA9">
              <w:rPr>
                <w:b/>
                <w:bCs/>
              </w:rPr>
              <w:t>P</w:t>
            </w:r>
            <w:r w:rsidR="008A43F2" w:rsidRPr="00830BA9">
              <w:rPr>
                <w:b/>
                <w:bCs/>
              </w:rPr>
              <w:t>rihvatljive aktivnosti za provođenje programa ili projekta</w:t>
            </w:r>
          </w:p>
        </w:tc>
        <w:tc>
          <w:tcPr>
            <w:tcW w:w="6390" w:type="dxa"/>
            <w:vAlign w:val="center"/>
          </w:tcPr>
          <w:p w14:paraId="33D8B1DD" w14:textId="2F0EEF64" w:rsidR="008A43F2" w:rsidRPr="00830BA9" w:rsidRDefault="00CD3D81" w:rsidP="00531CAA">
            <w:r w:rsidRPr="00830BA9">
              <w:t>Isključivo a</w:t>
            </w:r>
            <w:r w:rsidR="00C353B4" w:rsidRPr="00830BA9">
              <w:t>ktivn</w:t>
            </w:r>
            <w:r w:rsidR="00456BE5" w:rsidRPr="00830BA9">
              <w:t>osti u cilju realizacije projek</w:t>
            </w:r>
            <w:r w:rsidR="00C353B4" w:rsidRPr="00830BA9">
              <w:t>ta</w:t>
            </w:r>
            <w:r w:rsidR="00456BE5" w:rsidRPr="00830BA9">
              <w:t>,</w:t>
            </w:r>
            <w:r w:rsidR="00C353B4" w:rsidRPr="00830BA9">
              <w:t xml:space="preserve"> koje su navedene u projektnom planu</w:t>
            </w:r>
            <w:r w:rsidR="00456BE5" w:rsidRPr="00830BA9">
              <w:t xml:space="preserve"> za svaki od programa u skladu sa kriterijima Javnog poziva</w:t>
            </w:r>
            <w:r w:rsidR="00C353B4" w:rsidRPr="00830BA9">
              <w:t>.</w:t>
            </w:r>
          </w:p>
        </w:tc>
      </w:tr>
      <w:tr w:rsidR="008A43F2" w:rsidRPr="00830BA9" w14:paraId="4128A1C8" w14:textId="77777777" w:rsidTr="00962FDE">
        <w:trPr>
          <w:trHeight w:val="672"/>
        </w:trPr>
        <w:tc>
          <w:tcPr>
            <w:tcW w:w="578" w:type="dxa"/>
            <w:vAlign w:val="center"/>
          </w:tcPr>
          <w:p w14:paraId="0A4B267C" w14:textId="74226FFC" w:rsidR="008A43F2" w:rsidRPr="00830BA9" w:rsidRDefault="00122D47" w:rsidP="00531CAA">
            <w:r w:rsidRPr="00830BA9">
              <w:t>6</w:t>
            </w:r>
          </w:p>
        </w:tc>
        <w:tc>
          <w:tcPr>
            <w:tcW w:w="3202" w:type="dxa"/>
            <w:vAlign w:val="center"/>
          </w:tcPr>
          <w:p w14:paraId="04ACFF50" w14:textId="2B8421B0" w:rsidR="008A43F2" w:rsidRPr="00830BA9" w:rsidRDefault="00AF1841" w:rsidP="00531CAA">
            <w:pPr>
              <w:rPr>
                <w:b/>
                <w:bCs/>
              </w:rPr>
            </w:pPr>
            <w:r w:rsidRPr="00830BA9">
              <w:rPr>
                <w:b/>
                <w:bCs/>
              </w:rPr>
              <w:t>P</w:t>
            </w:r>
            <w:r w:rsidR="008A43F2" w:rsidRPr="00830BA9">
              <w:rPr>
                <w:b/>
                <w:bCs/>
              </w:rPr>
              <w:t>rihvatljiv</w:t>
            </w:r>
            <w:r w:rsidRPr="00830BA9">
              <w:rPr>
                <w:b/>
                <w:bCs/>
              </w:rPr>
              <w:t>i</w:t>
            </w:r>
            <w:r w:rsidR="008A43F2" w:rsidRPr="00830BA9">
              <w:rPr>
                <w:b/>
                <w:bCs/>
              </w:rPr>
              <w:t xml:space="preserve"> troškov</w:t>
            </w:r>
            <w:r w:rsidRPr="00830BA9">
              <w:rPr>
                <w:b/>
                <w:bCs/>
              </w:rPr>
              <w:t>i</w:t>
            </w:r>
            <w:r w:rsidR="008A43F2" w:rsidRPr="00830BA9">
              <w:rPr>
                <w:b/>
                <w:bCs/>
              </w:rPr>
              <w:t xml:space="preserve"> koji se mogu finan</w:t>
            </w:r>
            <w:r w:rsidR="00941E91" w:rsidRPr="00830BA9">
              <w:rPr>
                <w:b/>
                <w:bCs/>
              </w:rPr>
              <w:t>c</w:t>
            </w:r>
            <w:r w:rsidR="008A43F2" w:rsidRPr="00830BA9">
              <w:rPr>
                <w:b/>
                <w:bCs/>
              </w:rPr>
              <w:t>irati dodijeljenim sredstvima</w:t>
            </w:r>
          </w:p>
        </w:tc>
        <w:tc>
          <w:tcPr>
            <w:tcW w:w="6390" w:type="dxa"/>
            <w:vAlign w:val="center"/>
          </w:tcPr>
          <w:p w14:paraId="4746E073" w14:textId="77777777" w:rsidR="00C353B4" w:rsidRPr="00830BA9" w:rsidRDefault="00C353B4" w:rsidP="000B5891">
            <w:pPr>
              <w:pStyle w:val="Odlomakpopisa"/>
              <w:numPr>
                <w:ilvl w:val="0"/>
                <w:numId w:val="1"/>
              </w:numPr>
              <w:ind w:left="342"/>
              <w:rPr>
                <w:u w:val="single"/>
              </w:rPr>
            </w:pPr>
            <w:r w:rsidRPr="00830BA9">
              <w:rPr>
                <w:b/>
                <w:u w:val="single"/>
              </w:rPr>
              <w:t>Program 1</w:t>
            </w:r>
            <w:r w:rsidRPr="00830BA9">
              <w:rPr>
                <w:u w:val="single"/>
              </w:rPr>
              <w:t xml:space="preserve">: </w:t>
            </w:r>
          </w:p>
          <w:p w14:paraId="08E9022E" w14:textId="7A38911B" w:rsidR="009A16CD" w:rsidRPr="00830BA9" w:rsidRDefault="000B5891" w:rsidP="00F02FA6">
            <w:pPr>
              <w:pStyle w:val="Odlomakpopisa"/>
              <w:ind w:left="625"/>
            </w:pPr>
            <w:r w:rsidRPr="00830BA9">
              <w:t>1. Naknade (naknade osobama zaposlenim kod podnosi</w:t>
            </w:r>
            <w:r w:rsidR="00941E91" w:rsidRPr="00830BA9">
              <w:t>telja</w:t>
            </w:r>
            <w:r w:rsidRPr="00830BA9">
              <w:t xml:space="preserve"> aplikacije)</w:t>
            </w:r>
          </w:p>
          <w:p w14:paraId="38B2F6ED" w14:textId="700E5D82" w:rsidR="000B5891" w:rsidRPr="00830BA9" w:rsidRDefault="000B5891" w:rsidP="00F02FA6">
            <w:pPr>
              <w:pStyle w:val="Odlomakpopisa"/>
              <w:ind w:left="625"/>
            </w:pPr>
            <w:r w:rsidRPr="00830BA9">
              <w:t>2.</w:t>
            </w:r>
            <w:r w:rsidR="009B6C93" w:rsidRPr="00830BA9">
              <w:t xml:space="preserve"> Troškovi nabavke opreme i stalnih sredstava u obliku prava</w:t>
            </w:r>
          </w:p>
          <w:p w14:paraId="72262B07" w14:textId="15C28E39" w:rsidR="009B6C93" w:rsidRPr="00830BA9" w:rsidRDefault="009B6C93" w:rsidP="00F02FA6">
            <w:pPr>
              <w:pStyle w:val="Odlomakpopisa"/>
              <w:ind w:left="625"/>
            </w:pPr>
            <w:r w:rsidRPr="00830BA9">
              <w:t xml:space="preserve">(nabavka softvera /licence/ i drugih prava i </w:t>
            </w:r>
            <w:r w:rsidR="00F02FA6" w:rsidRPr="00830BA9">
              <w:t>dodatne opreme)</w:t>
            </w:r>
          </w:p>
          <w:p w14:paraId="63D6E02B" w14:textId="40A9C24B" w:rsidR="00F02FA6" w:rsidRPr="00830BA9" w:rsidRDefault="00F02FA6" w:rsidP="00F02FA6">
            <w:pPr>
              <w:pStyle w:val="Odlomakpopisa"/>
              <w:ind w:left="625"/>
            </w:pPr>
            <w:r w:rsidRPr="00830BA9">
              <w:t xml:space="preserve">3. Troškovi nabavke materijala i sitnog inventara </w:t>
            </w:r>
          </w:p>
          <w:p w14:paraId="10CEB29D" w14:textId="755B0147" w:rsidR="00F02FA6" w:rsidRPr="00830BA9" w:rsidRDefault="00F02FA6" w:rsidP="00F02FA6">
            <w:pPr>
              <w:pStyle w:val="Odlomakpopisa"/>
              <w:ind w:left="625"/>
            </w:pPr>
            <w:r w:rsidRPr="00830BA9">
              <w:t>4. Ugovorene i druge posebne usluge (plaćanje usluga fizičkim/pravnim osobama)</w:t>
            </w:r>
            <w:r w:rsidR="00490C62" w:rsidRPr="00830BA9">
              <w:t>.</w:t>
            </w:r>
          </w:p>
          <w:p w14:paraId="2F5CC294" w14:textId="2C9FC8D9" w:rsidR="00C353B4" w:rsidRPr="00830BA9" w:rsidRDefault="00C353B4" w:rsidP="000B5891">
            <w:pPr>
              <w:pStyle w:val="Odlomakpopisa"/>
              <w:numPr>
                <w:ilvl w:val="0"/>
                <w:numId w:val="2"/>
              </w:numPr>
              <w:ind w:left="342"/>
              <w:rPr>
                <w:u w:val="single"/>
              </w:rPr>
            </w:pPr>
            <w:r w:rsidRPr="00830BA9">
              <w:rPr>
                <w:b/>
                <w:u w:val="single"/>
              </w:rPr>
              <w:t>Program 2</w:t>
            </w:r>
            <w:r w:rsidRPr="00830BA9">
              <w:rPr>
                <w:u w:val="single"/>
              </w:rPr>
              <w:t xml:space="preserve">: </w:t>
            </w:r>
          </w:p>
          <w:p w14:paraId="5ABA0113" w14:textId="7C515D5F" w:rsidR="00F02FA6" w:rsidRPr="00830BA9" w:rsidRDefault="00F02FA6" w:rsidP="00F02FA6">
            <w:pPr>
              <w:pStyle w:val="Odlomakpopisa"/>
              <w:ind w:left="625"/>
            </w:pPr>
            <w:r w:rsidRPr="00830BA9">
              <w:t xml:space="preserve">1. </w:t>
            </w:r>
            <w:r w:rsidR="00490C62" w:rsidRPr="00830BA9">
              <w:t xml:space="preserve">Putni troškovi (prijevoz, smještaj) </w:t>
            </w:r>
          </w:p>
          <w:p w14:paraId="22EF4C14" w14:textId="3F4CF622" w:rsidR="00F02FA6" w:rsidRPr="00830BA9" w:rsidRDefault="00F02FA6" w:rsidP="00490C62">
            <w:pPr>
              <w:pStyle w:val="Odlomakpopisa"/>
              <w:ind w:left="625"/>
            </w:pPr>
            <w:r w:rsidRPr="00830BA9">
              <w:t xml:space="preserve">2. </w:t>
            </w:r>
            <w:r w:rsidR="00490C62" w:rsidRPr="00830BA9">
              <w:t>Ugovorene i druge posebne usluge (plaćanje usluga fizičkim/pravnim osobama).</w:t>
            </w:r>
          </w:p>
          <w:p w14:paraId="5A1A22B8" w14:textId="2D23CE7C" w:rsidR="00C353B4" w:rsidRPr="00830BA9" w:rsidRDefault="00C353B4" w:rsidP="000B5891">
            <w:pPr>
              <w:pStyle w:val="Odlomakpopisa"/>
              <w:numPr>
                <w:ilvl w:val="0"/>
                <w:numId w:val="2"/>
              </w:numPr>
              <w:ind w:left="342"/>
              <w:rPr>
                <w:u w:val="single"/>
              </w:rPr>
            </w:pPr>
            <w:r w:rsidRPr="00830BA9">
              <w:rPr>
                <w:b/>
                <w:u w:val="single"/>
              </w:rPr>
              <w:t>Program 3</w:t>
            </w:r>
            <w:r w:rsidRPr="00830BA9">
              <w:rPr>
                <w:u w:val="single"/>
              </w:rPr>
              <w:t xml:space="preserve">: </w:t>
            </w:r>
          </w:p>
          <w:p w14:paraId="246DEADA" w14:textId="6BA34411" w:rsidR="00490C62" w:rsidRPr="00830BA9" w:rsidRDefault="00490C62" w:rsidP="00490C62">
            <w:pPr>
              <w:pStyle w:val="Odlomakpopisa"/>
              <w:ind w:left="625"/>
            </w:pPr>
            <w:r w:rsidRPr="00830BA9">
              <w:t xml:space="preserve">1. Putni troškovi (prijevoz, smještaj, dnevnice i/ili ishrana) </w:t>
            </w:r>
          </w:p>
          <w:p w14:paraId="78D944BA" w14:textId="77777777" w:rsidR="00490C62" w:rsidRPr="00830BA9" w:rsidRDefault="00490C62" w:rsidP="00490C62">
            <w:pPr>
              <w:pStyle w:val="Odlomakpopisa"/>
              <w:ind w:left="625"/>
            </w:pPr>
            <w:r w:rsidRPr="00830BA9">
              <w:t>2. Troškovi nabavke opreme i stalnih sredstava u obliku prava</w:t>
            </w:r>
          </w:p>
          <w:p w14:paraId="422E7BF2" w14:textId="77777777" w:rsidR="00490C62" w:rsidRPr="00830BA9" w:rsidRDefault="00490C62" w:rsidP="00490C62">
            <w:pPr>
              <w:pStyle w:val="Odlomakpopisa"/>
              <w:ind w:left="625"/>
            </w:pPr>
            <w:r w:rsidRPr="00830BA9">
              <w:lastRenderedPageBreak/>
              <w:t>(nabavka softvera /licence/ i drugih prava i dodatne opreme)</w:t>
            </w:r>
          </w:p>
          <w:p w14:paraId="04D0D5FC" w14:textId="2FA5CB68" w:rsidR="00490C62" w:rsidRPr="00830BA9" w:rsidRDefault="00490C62" w:rsidP="00490C62">
            <w:pPr>
              <w:pStyle w:val="Odlomakpopisa"/>
              <w:ind w:left="625"/>
            </w:pPr>
            <w:r w:rsidRPr="00830BA9">
              <w:t xml:space="preserve">3. Troškovi nabavke materijala, sitnog inventara i literature </w:t>
            </w:r>
          </w:p>
          <w:p w14:paraId="4C8FBA26" w14:textId="27B5039D" w:rsidR="00C353B4" w:rsidRPr="00830BA9" w:rsidRDefault="00490C62" w:rsidP="00490C62">
            <w:pPr>
              <w:pStyle w:val="Odlomakpopisa"/>
              <w:ind w:left="625"/>
            </w:pPr>
            <w:r w:rsidRPr="00830BA9">
              <w:t>4. Ugovorene i druge posebne usluge (plaćanje usluga pravnim osobama: kotizacija i objav</w:t>
            </w:r>
            <w:r w:rsidR="00941E91" w:rsidRPr="00830BA9">
              <w:t>a</w:t>
            </w:r>
            <w:r w:rsidRPr="00830BA9">
              <w:t xml:space="preserve"> </w:t>
            </w:r>
            <w:r w:rsidR="00941E91" w:rsidRPr="00830BA9">
              <w:t>znanstvenog</w:t>
            </w:r>
            <w:r w:rsidRPr="00830BA9">
              <w:t xml:space="preserve"> rada; naknade za provođenje laboratorijskih i sličnih ispitivanja; kopiranje, skeniranje i umnožavanje materijala).</w:t>
            </w:r>
          </w:p>
          <w:p w14:paraId="5EF7EF01" w14:textId="747BCDB6" w:rsidR="00C353B4" w:rsidRPr="00830BA9" w:rsidRDefault="00C353B4" w:rsidP="000B5891">
            <w:pPr>
              <w:pStyle w:val="Odlomakpopisa"/>
              <w:numPr>
                <w:ilvl w:val="0"/>
                <w:numId w:val="2"/>
              </w:numPr>
              <w:ind w:left="342"/>
              <w:rPr>
                <w:u w:val="single"/>
              </w:rPr>
            </w:pPr>
            <w:r w:rsidRPr="00830BA9">
              <w:rPr>
                <w:b/>
                <w:u w:val="single"/>
              </w:rPr>
              <w:t>Program 4</w:t>
            </w:r>
            <w:r w:rsidRPr="00830BA9">
              <w:rPr>
                <w:u w:val="single"/>
              </w:rPr>
              <w:t xml:space="preserve">: </w:t>
            </w:r>
          </w:p>
          <w:p w14:paraId="31253E6C" w14:textId="06A0253C" w:rsidR="00490C62" w:rsidRPr="00830BA9" w:rsidRDefault="00490C62" w:rsidP="00490C62">
            <w:pPr>
              <w:pStyle w:val="Odlomakpopisa"/>
              <w:ind w:left="625"/>
            </w:pPr>
            <w:r w:rsidRPr="00830BA9">
              <w:t>1. Ugovorene i druge posebne usluge (plaćanje usluga pravnim osobama, plaćanje usluga fizičkim osobama do 1.000,00 KM).</w:t>
            </w:r>
          </w:p>
          <w:p w14:paraId="36F657C9" w14:textId="1D224E42" w:rsidR="00490C62" w:rsidRPr="00830BA9" w:rsidRDefault="00490C62" w:rsidP="00490C62">
            <w:pPr>
              <w:pStyle w:val="Odlomakpopisa"/>
              <w:ind w:left="625"/>
            </w:pPr>
            <w:r w:rsidRPr="00830BA9">
              <w:t>2. Putni troškovi (smještaj)</w:t>
            </w:r>
          </w:p>
          <w:p w14:paraId="1BE6BBA2" w14:textId="77777777" w:rsidR="00490C62" w:rsidRPr="00830BA9" w:rsidRDefault="00490C62" w:rsidP="00490C62">
            <w:pPr>
              <w:pStyle w:val="Odlomakpopisa"/>
              <w:ind w:left="625"/>
            </w:pPr>
            <w:r w:rsidRPr="00830BA9">
              <w:t xml:space="preserve">3. Troškovi nabavke materijala i sitnog inventara </w:t>
            </w:r>
          </w:p>
          <w:p w14:paraId="062B2659" w14:textId="60090E22" w:rsidR="00C353B4" w:rsidRPr="00830BA9" w:rsidRDefault="00C353B4" w:rsidP="000B5891">
            <w:pPr>
              <w:pStyle w:val="Odlomakpopisa"/>
              <w:numPr>
                <w:ilvl w:val="0"/>
                <w:numId w:val="2"/>
              </w:numPr>
              <w:ind w:left="342"/>
              <w:rPr>
                <w:u w:val="single"/>
              </w:rPr>
            </w:pPr>
            <w:r w:rsidRPr="00830BA9">
              <w:rPr>
                <w:b/>
                <w:u w:val="single"/>
              </w:rPr>
              <w:t>Program 5</w:t>
            </w:r>
            <w:r w:rsidRPr="00830BA9">
              <w:rPr>
                <w:u w:val="single"/>
              </w:rPr>
              <w:t xml:space="preserve">: </w:t>
            </w:r>
          </w:p>
          <w:p w14:paraId="22D8255B" w14:textId="545A03F3" w:rsidR="00490C62" w:rsidRPr="00830BA9" w:rsidRDefault="00490C62" w:rsidP="00490C62">
            <w:pPr>
              <w:pStyle w:val="Odlomakpopisa"/>
              <w:ind w:left="625"/>
            </w:pPr>
            <w:r w:rsidRPr="00830BA9">
              <w:t>1. Troškovi nabavke opreme i stalnih sredstava u obliku prava</w:t>
            </w:r>
          </w:p>
          <w:p w14:paraId="591DD851" w14:textId="0684125E" w:rsidR="00490C62" w:rsidRPr="00830BA9" w:rsidRDefault="00490C62" w:rsidP="00490C62">
            <w:pPr>
              <w:pStyle w:val="Odlomakpopisa"/>
              <w:ind w:left="625"/>
            </w:pPr>
            <w:r w:rsidRPr="00830BA9">
              <w:t>(nabavka softvera /licence/ i drugih prava i dodatne opreme/publikacija)</w:t>
            </w:r>
          </w:p>
          <w:p w14:paraId="13C16024" w14:textId="6A4F8CAA" w:rsidR="00490C62" w:rsidRPr="00830BA9" w:rsidRDefault="00490C62" w:rsidP="00490C62">
            <w:pPr>
              <w:pStyle w:val="Odlomakpopisa"/>
              <w:ind w:left="625"/>
            </w:pPr>
            <w:r w:rsidRPr="00830BA9">
              <w:t>2. Ugovorene i druge posebne usluge (plaćanje usluga pravnim osobama)</w:t>
            </w:r>
          </w:p>
          <w:p w14:paraId="12FE5910" w14:textId="77777777" w:rsidR="00C353B4" w:rsidRPr="00830BA9" w:rsidRDefault="00C353B4" w:rsidP="000B5891">
            <w:pPr>
              <w:pStyle w:val="Odlomakpopisa"/>
              <w:numPr>
                <w:ilvl w:val="0"/>
                <w:numId w:val="2"/>
              </w:numPr>
              <w:ind w:left="342"/>
              <w:rPr>
                <w:u w:val="single"/>
              </w:rPr>
            </w:pPr>
            <w:r w:rsidRPr="00830BA9">
              <w:rPr>
                <w:b/>
                <w:u w:val="single"/>
              </w:rPr>
              <w:t>Program 6</w:t>
            </w:r>
            <w:r w:rsidRPr="00830BA9">
              <w:rPr>
                <w:u w:val="single"/>
              </w:rPr>
              <w:t xml:space="preserve">: </w:t>
            </w:r>
          </w:p>
          <w:p w14:paraId="00094D3A" w14:textId="77777777" w:rsidR="00490C62" w:rsidRPr="00830BA9" w:rsidRDefault="00490C62" w:rsidP="00490C62">
            <w:pPr>
              <w:pStyle w:val="Odlomakpopisa"/>
              <w:ind w:left="625"/>
            </w:pPr>
            <w:r w:rsidRPr="00830BA9">
              <w:t>1. Putni troškovi (prijevoz, smještaj, dnevnice  i/ili  ishrana)</w:t>
            </w:r>
          </w:p>
          <w:p w14:paraId="12F3B3B9" w14:textId="691BE4C4" w:rsidR="00490C62" w:rsidRPr="00830BA9" w:rsidRDefault="00490C62" w:rsidP="00490C62">
            <w:pPr>
              <w:pStyle w:val="Odlomakpopisa"/>
              <w:ind w:left="625"/>
            </w:pPr>
            <w:r w:rsidRPr="00830BA9">
              <w:t>2. Troškovi nabavke opreme i stalnih sredstava u obliku prava</w:t>
            </w:r>
          </w:p>
          <w:p w14:paraId="2A427901" w14:textId="6E24205F" w:rsidR="00490C62" w:rsidRPr="00830BA9" w:rsidRDefault="00490C62" w:rsidP="00490C62">
            <w:pPr>
              <w:pStyle w:val="Odlomakpopisa"/>
              <w:ind w:left="625"/>
            </w:pPr>
            <w:r w:rsidRPr="00830BA9">
              <w:t>(nabavka softvera /licence/ i drugih prava i dodatne opreme)</w:t>
            </w:r>
          </w:p>
          <w:p w14:paraId="7AFACF4C" w14:textId="0893F52C" w:rsidR="00490C62" w:rsidRPr="00830BA9" w:rsidRDefault="00490C62" w:rsidP="00490C62">
            <w:pPr>
              <w:pStyle w:val="Odlomakpopisa"/>
              <w:ind w:left="625"/>
            </w:pPr>
            <w:r w:rsidRPr="00830BA9">
              <w:t>3. Troškovi nabavke materijala i sitnog inventara (potrošni materijal)</w:t>
            </w:r>
          </w:p>
          <w:p w14:paraId="2F314FAF" w14:textId="2B654DCA" w:rsidR="00490C62" w:rsidRPr="00830BA9" w:rsidRDefault="00490C62" w:rsidP="00490C62">
            <w:pPr>
              <w:pStyle w:val="Odlomakpopisa"/>
              <w:ind w:left="625"/>
            </w:pPr>
            <w:r w:rsidRPr="00830BA9">
              <w:t xml:space="preserve">4. Ugovorene i druge posebne usluge (plaćanje usluga pravnim </w:t>
            </w:r>
            <w:r w:rsidR="00941E91" w:rsidRPr="00830BA9">
              <w:t>osobama</w:t>
            </w:r>
            <w:r w:rsidRPr="00830BA9">
              <w:t>: kotizacija i naknada za objavljivanje</w:t>
            </w:r>
            <w:r w:rsidR="00941E91" w:rsidRPr="00830BA9">
              <w:t xml:space="preserve"> znanstvenog</w:t>
            </w:r>
            <w:r w:rsidRPr="00830BA9">
              <w:t xml:space="preserve"> rada; naknade za provođenje laboratorijskih i sličnih ispitivanja; kopiranje, skeniranje i umnožavanje materijala)</w:t>
            </w:r>
          </w:p>
          <w:p w14:paraId="7074643A" w14:textId="008A07E4" w:rsidR="00490C62" w:rsidRPr="00830BA9" w:rsidRDefault="00490C62" w:rsidP="00490C62">
            <w:pPr>
              <w:pStyle w:val="Odlomakpopisa"/>
              <w:ind w:left="625"/>
            </w:pPr>
          </w:p>
          <w:p w14:paraId="7BCB4BD2" w14:textId="2E99C171" w:rsidR="008A43F2" w:rsidRPr="00830BA9" w:rsidRDefault="00490C62" w:rsidP="00287DEA">
            <w:pPr>
              <w:pStyle w:val="Odlomakpopisa"/>
              <w:ind w:left="58"/>
              <w:rPr>
                <w:u w:val="single"/>
              </w:rPr>
            </w:pPr>
            <w:r w:rsidRPr="00830BA9">
              <w:t xml:space="preserve">Predviđeni prihvatljivi </w:t>
            </w:r>
            <w:r w:rsidR="00CA00D2" w:rsidRPr="00830BA9">
              <w:t xml:space="preserve">troškovi </w:t>
            </w:r>
            <w:r w:rsidR="00287DEA" w:rsidRPr="00830BA9">
              <w:t xml:space="preserve">po pojedinačnim programima </w:t>
            </w:r>
            <w:r w:rsidRPr="00830BA9">
              <w:t>s</w:t>
            </w:r>
            <w:r w:rsidR="00287DEA" w:rsidRPr="00830BA9">
              <w:t>u</w:t>
            </w:r>
            <w:r w:rsidRPr="00830BA9">
              <w:t xml:space="preserve"> detaljn</w:t>
            </w:r>
            <w:r w:rsidR="00287DEA" w:rsidRPr="00830BA9">
              <w:t>o</w:t>
            </w:r>
            <w:r w:rsidRPr="00830BA9">
              <w:t xml:space="preserve"> razrađ</w:t>
            </w:r>
            <w:r w:rsidR="00287DEA" w:rsidRPr="00830BA9">
              <w:t>eni</w:t>
            </w:r>
            <w:r w:rsidRPr="00830BA9">
              <w:t xml:space="preserve"> u obrasc</w:t>
            </w:r>
            <w:r w:rsidR="00287DEA" w:rsidRPr="00830BA9">
              <w:t>ima</w:t>
            </w:r>
            <w:r w:rsidRPr="00830BA9">
              <w:t xml:space="preserve"> finan</w:t>
            </w:r>
            <w:r w:rsidR="00941E91" w:rsidRPr="00830BA9">
              <w:t>c</w:t>
            </w:r>
            <w:r w:rsidRPr="00830BA9">
              <w:t>ijskog plana.</w:t>
            </w:r>
          </w:p>
        </w:tc>
      </w:tr>
      <w:tr w:rsidR="008A43F2" w:rsidRPr="00830BA9" w14:paraId="664D9B68" w14:textId="77777777" w:rsidTr="00962FDE">
        <w:trPr>
          <w:trHeight w:val="672"/>
        </w:trPr>
        <w:tc>
          <w:tcPr>
            <w:tcW w:w="578" w:type="dxa"/>
            <w:vAlign w:val="center"/>
          </w:tcPr>
          <w:p w14:paraId="4ED34C0C" w14:textId="682F0D3B" w:rsidR="008A43F2" w:rsidRPr="00830BA9" w:rsidRDefault="00122D47" w:rsidP="00531CAA">
            <w:r w:rsidRPr="00830BA9">
              <w:lastRenderedPageBreak/>
              <w:t>7</w:t>
            </w:r>
          </w:p>
        </w:tc>
        <w:tc>
          <w:tcPr>
            <w:tcW w:w="3202" w:type="dxa"/>
            <w:vAlign w:val="center"/>
          </w:tcPr>
          <w:p w14:paraId="3588B39E" w14:textId="055B8590" w:rsidR="008A43F2" w:rsidRPr="00830BA9" w:rsidRDefault="00AF1841" w:rsidP="00531CAA">
            <w:pPr>
              <w:rPr>
                <w:b/>
                <w:bCs/>
              </w:rPr>
            </w:pPr>
            <w:r w:rsidRPr="00830BA9">
              <w:rPr>
                <w:b/>
                <w:bCs/>
              </w:rPr>
              <w:t>P</w:t>
            </w:r>
            <w:r w:rsidR="00941E91" w:rsidRPr="00830BA9">
              <w:rPr>
                <w:b/>
                <w:bCs/>
              </w:rPr>
              <w:t>ostotak</w:t>
            </w:r>
            <w:r w:rsidR="008A43F2" w:rsidRPr="00830BA9">
              <w:rPr>
                <w:b/>
                <w:bCs/>
              </w:rPr>
              <w:t xml:space="preserve"> ili iznos sredstava koji se odnosi na finan</w:t>
            </w:r>
            <w:r w:rsidR="00941E91" w:rsidRPr="00830BA9">
              <w:rPr>
                <w:b/>
                <w:bCs/>
              </w:rPr>
              <w:t>c</w:t>
            </w:r>
            <w:r w:rsidR="008A43F2" w:rsidRPr="00830BA9">
              <w:rPr>
                <w:b/>
                <w:bCs/>
              </w:rPr>
              <w:t>iranje administrativnih troškova</w:t>
            </w:r>
          </w:p>
        </w:tc>
        <w:tc>
          <w:tcPr>
            <w:tcW w:w="6390" w:type="dxa"/>
            <w:vAlign w:val="center"/>
          </w:tcPr>
          <w:p w14:paraId="585F97C1" w14:textId="17560972" w:rsidR="008A43F2" w:rsidRPr="00830BA9" w:rsidRDefault="006126FC" w:rsidP="00531CAA">
            <w:r w:rsidRPr="00830BA9">
              <w:t>Maksimalno do 1% od ukupno dodjeljenog iznosa za pojedini program po Javnom pozivu (poštarina, bankarske naknade).</w:t>
            </w:r>
          </w:p>
        </w:tc>
      </w:tr>
      <w:tr w:rsidR="008A43F2" w:rsidRPr="00830BA9" w14:paraId="01BB8F90" w14:textId="77777777" w:rsidTr="00962FDE">
        <w:trPr>
          <w:trHeight w:val="657"/>
        </w:trPr>
        <w:tc>
          <w:tcPr>
            <w:tcW w:w="578" w:type="dxa"/>
            <w:vAlign w:val="center"/>
          </w:tcPr>
          <w:p w14:paraId="4A4FCBE2" w14:textId="701B85D8" w:rsidR="008A43F2" w:rsidRPr="00830BA9" w:rsidRDefault="00122D47" w:rsidP="00531CAA">
            <w:r w:rsidRPr="00830BA9">
              <w:t>8</w:t>
            </w:r>
          </w:p>
        </w:tc>
        <w:tc>
          <w:tcPr>
            <w:tcW w:w="3202" w:type="dxa"/>
            <w:vAlign w:val="center"/>
          </w:tcPr>
          <w:p w14:paraId="207CD15D" w14:textId="10DBB089" w:rsidR="008A43F2" w:rsidRPr="00830BA9" w:rsidRDefault="00AF1841" w:rsidP="00531CAA">
            <w:pPr>
              <w:rPr>
                <w:b/>
                <w:bCs/>
              </w:rPr>
            </w:pPr>
            <w:r w:rsidRPr="00830BA9">
              <w:rPr>
                <w:b/>
                <w:bCs/>
              </w:rPr>
              <w:t>N</w:t>
            </w:r>
            <w:r w:rsidR="008A43F2" w:rsidRPr="00830BA9">
              <w:rPr>
                <w:b/>
                <w:bCs/>
              </w:rPr>
              <w:t>eprihvatljiv</w:t>
            </w:r>
            <w:r w:rsidRPr="00830BA9">
              <w:rPr>
                <w:b/>
                <w:bCs/>
              </w:rPr>
              <w:t xml:space="preserve">i </w:t>
            </w:r>
            <w:r w:rsidR="008A43F2" w:rsidRPr="00830BA9">
              <w:rPr>
                <w:b/>
                <w:bCs/>
              </w:rPr>
              <w:t>troškov</w:t>
            </w:r>
            <w:r w:rsidRPr="00830BA9">
              <w:rPr>
                <w:b/>
                <w:bCs/>
              </w:rPr>
              <w:t>i</w:t>
            </w:r>
            <w:r w:rsidR="008A43F2" w:rsidRPr="00830BA9">
              <w:rPr>
                <w:b/>
                <w:bCs/>
              </w:rPr>
              <w:t xml:space="preserve"> koji se ne mogu finan</w:t>
            </w:r>
            <w:r w:rsidR="00941E91" w:rsidRPr="00830BA9">
              <w:rPr>
                <w:b/>
                <w:bCs/>
              </w:rPr>
              <w:t>c</w:t>
            </w:r>
            <w:r w:rsidR="008A43F2" w:rsidRPr="00830BA9">
              <w:rPr>
                <w:b/>
                <w:bCs/>
              </w:rPr>
              <w:t>irati dodijeljenim sredstvima</w:t>
            </w:r>
          </w:p>
        </w:tc>
        <w:tc>
          <w:tcPr>
            <w:tcW w:w="6390" w:type="dxa"/>
            <w:vAlign w:val="center"/>
          </w:tcPr>
          <w:p w14:paraId="40123BAD" w14:textId="4D2D14CA" w:rsidR="007F3B7A" w:rsidRPr="00830BA9" w:rsidRDefault="007F3B7A" w:rsidP="007F3B7A">
            <w:r w:rsidRPr="00830BA9">
              <w:t>- Troškovi koji nisu navedeni pod t</w:t>
            </w:r>
            <w:r w:rsidR="00941E91" w:rsidRPr="00830BA9">
              <w:t>o</w:t>
            </w:r>
            <w:r w:rsidRPr="00830BA9">
              <w:t>čkom 6. ov</w:t>
            </w:r>
            <w:r w:rsidR="00941E91" w:rsidRPr="00830BA9">
              <w:t>e</w:t>
            </w:r>
            <w:r w:rsidRPr="00830BA9">
              <w:t xml:space="preserve"> Uput</w:t>
            </w:r>
            <w:r w:rsidR="00941E91" w:rsidRPr="00830BA9">
              <w:t>e</w:t>
            </w:r>
            <w:r w:rsidRPr="00830BA9">
              <w:t>.</w:t>
            </w:r>
          </w:p>
          <w:p w14:paraId="6F78A0BE" w14:textId="223ADEC0" w:rsidR="008A43F2" w:rsidRPr="00830BA9" w:rsidRDefault="007F3B7A" w:rsidP="007F3B7A">
            <w:r w:rsidRPr="00830BA9">
              <w:t xml:space="preserve">- </w:t>
            </w:r>
            <w:r w:rsidR="005971C4" w:rsidRPr="00830BA9">
              <w:t>Aktivnosti koje nisu u cilju realizacij</w:t>
            </w:r>
            <w:r w:rsidRPr="00830BA9">
              <w:t>e projekta</w:t>
            </w:r>
            <w:r w:rsidR="005971C4" w:rsidRPr="00830BA9">
              <w:t xml:space="preserve"> i koje nisu navedene u projektnom planu.</w:t>
            </w:r>
          </w:p>
        </w:tc>
      </w:tr>
      <w:tr w:rsidR="008A43F2" w:rsidRPr="00830BA9" w14:paraId="6C265BF0" w14:textId="77777777" w:rsidTr="00AC4E85">
        <w:trPr>
          <w:trHeight w:val="708"/>
        </w:trPr>
        <w:tc>
          <w:tcPr>
            <w:tcW w:w="578" w:type="dxa"/>
            <w:vAlign w:val="center"/>
          </w:tcPr>
          <w:p w14:paraId="137F4894" w14:textId="6AEAA182" w:rsidR="008A43F2" w:rsidRPr="00830BA9" w:rsidRDefault="00122D47" w:rsidP="00531CAA">
            <w:r w:rsidRPr="00830BA9">
              <w:t>9</w:t>
            </w:r>
          </w:p>
        </w:tc>
        <w:tc>
          <w:tcPr>
            <w:tcW w:w="3202" w:type="dxa"/>
            <w:vAlign w:val="center"/>
          </w:tcPr>
          <w:p w14:paraId="24730A5D" w14:textId="50E059CC" w:rsidR="008A43F2" w:rsidRPr="00830BA9" w:rsidRDefault="00AF1841" w:rsidP="00531CAA">
            <w:pPr>
              <w:rPr>
                <w:b/>
                <w:bCs/>
              </w:rPr>
            </w:pPr>
            <w:r w:rsidRPr="00830BA9">
              <w:rPr>
                <w:b/>
                <w:bCs/>
              </w:rPr>
              <w:t>P</w:t>
            </w:r>
            <w:r w:rsidR="008A43F2" w:rsidRPr="00830BA9">
              <w:rPr>
                <w:b/>
                <w:bCs/>
              </w:rPr>
              <w:t>ravila vidljivosti (promocija programa, projekata i rezultata) koja se trebaju poštovati u provođenju programa ili projekta</w:t>
            </w:r>
          </w:p>
        </w:tc>
        <w:tc>
          <w:tcPr>
            <w:tcW w:w="6390" w:type="dxa"/>
            <w:vAlign w:val="center"/>
          </w:tcPr>
          <w:p w14:paraId="6704EAB2" w14:textId="77777777" w:rsidR="008E33AF" w:rsidRPr="00830BA9" w:rsidRDefault="008E33AF" w:rsidP="008E33AF">
            <w:pPr>
              <w:pStyle w:val="Odlomakpopisa"/>
              <w:numPr>
                <w:ilvl w:val="0"/>
                <w:numId w:val="2"/>
              </w:numPr>
              <w:ind w:left="342"/>
            </w:pPr>
            <w:r w:rsidRPr="00830BA9">
              <w:t xml:space="preserve">Ministarstvo, u zavisnosti od veličine i značaja programa koji se provodi, promovira rezultate programa naglašavajući postignute rezultate i promjene koje su rezultat provođenja programa. </w:t>
            </w:r>
          </w:p>
          <w:p w14:paraId="42ACAB7F" w14:textId="3B6D652C" w:rsidR="008E33AF" w:rsidRPr="00830BA9" w:rsidRDefault="008E33AF" w:rsidP="008E33AF">
            <w:pPr>
              <w:pStyle w:val="Odlomakpopisa"/>
              <w:numPr>
                <w:ilvl w:val="0"/>
                <w:numId w:val="2"/>
              </w:numPr>
              <w:ind w:left="342"/>
            </w:pPr>
            <w:r w:rsidRPr="00830BA9">
              <w:t>Korisnici sredstava imaju obavezu objaviti informaciju da je Ministarstvo finan</w:t>
            </w:r>
            <w:r w:rsidR="00941E91" w:rsidRPr="00830BA9">
              <w:t>c</w:t>
            </w:r>
            <w:r w:rsidRPr="00830BA9">
              <w:t>iralo ili sufinan</w:t>
            </w:r>
            <w:r w:rsidR="00941E91" w:rsidRPr="00830BA9">
              <w:t>c</w:t>
            </w:r>
            <w:r w:rsidRPr="00830BA9">
              <w:t>iralo program ili projekt, osim ako Ministarstvo ne odluči drukčije.</w:t>
            </w:r>
          </w:p>
          <w:p w14:paraId="00B9FCD1" w14:textId="77777777" w:rsidR="008E33AF" w:rsidRPr="00830BA9" w:rsidRDefault="008E33AF" w:rsidP="008E33AF">
            <w:pPr>
              <w:pStyle w:val="Odlomakpopisa"/>
              <w:numPr>
                <w:ilvl w:val="0"/>
                <w:numId w:val="2"/>
              </w:numPr>
              <w:ind w:left="342"/>
            </w:pPr>
            <w:r w:rsidRPr="00830BA9">
              <w:t>Rezultati se mogu objavljivati na različite načine: na službenim internet stranicama, putem medija, brošura, konferencija na određenu temu i publikacija vezanih uz određeni program.</w:t>
            </w:r>
          </w:p>
          <w:p w14:paraId="6C614F26" w14:textId="1332D75F" w:rsidR="008A43F2" w:rsidRPr="00830BA9" w:rsidRDefault="00161610" w:rsidP="008E33AF">
            <w:pPr>
              <w:pStyle w:val="Odlomakpopisa"/>
              <w:numPr>
                <w:ilvl w:val="0"/>
                <w:numId w:val="2"/>
              </w:numPr>
              <w:ind w:left="342"/>
              <w:rPr>
                <w:color w:val="FF0000"/>
              </w:rPr>
            </w:pPr>
            <w:r w:rsidRPr="00830BA9">
              <w:t xml:space="preserve">Svi projekti koji budu odobreni u okviru ovog programa i realizirani u </w:t>
            </w:r>
            <w:r w:rsidR="00941E91" w:rsidRPr="00830BA9">
              <w:t>prosincu</w:t>
            </w:r>
            <w:r w:rsidRPr="00830BA9">
              <w:t xml:space="preserve"> 202</w:t>
            </w:r>
            <w:r w:rsidR="00821984" w:rsidRPr="00830BA9">
              <w:t>5</w:t>
            </w:r>
            <w:r w:rsidRPr="00830BA9">
              <w:t xml:space="preserve">. godine smatrat će se integralnim dijelom programa obilježavanja ovogodišnjeg Dana </w:t>
            </w:r>
            <w:r w:rsidR="00941E91" w:rsidRPr="00830BA9">
              <w:t>znanosti</w:t>
            </w:r>
            <w:r w:rsidRPr="00830BA9">
              <w:t xml:space="preserve"> u Federaciji BiH, te su aplikanti kojima budu dodjeljena sredstva </w:t>
            </w:r>
            <w:r w:rsidRPr="00830BA9">
              <w:lastRenderedPageBreak/>
              <w:t>obavezni da to navedu u svojim promotivnim i drugim projektnim materijalima namjenjenim javnosti, kao i u medijskim istupima, te o tome informi</w:t>
            </w:r>
            <w:r w:rsidR="00941E91" w:rsidRPr="00830BA9">
              <w:t>raju</w:t>
            </w:r>
            <w:r w:rsidRPr="00830BA9">
              <w:t xml:space="preserve"> Ministarstvo.</w:t>
            </w:r>
          </w:p>
        </w:tc>
      </w:tr>
      <w:tr w:rsidR="008A43F2" w:rsidRPr="00830BA9" w14:paraId="30A94F1E" w14:textId="77777777" w:rsidTr="00962FDE">
        <w:trPr>
          <w:trHeight w:val="1659"/>
        </w:trPr>
        <w:tc>
          <w:tcPr>
            <w:tcW w:w="578" w:type="dxa"/>
            <w:vAlign w:val="center"/>
          </w:tcPr>
          <w:p w14:paraId="16A1FF33" w14:textId="0F280968" w:rsidR="008A43F2" w:rsidRPr="00830BA9" w:rsidRDefault="00122D47" w:rsidP="00531CAA">
            <w:r w:rsidRPr="00830BA9">
              <w:lastRenderedPageBreak/>
              <w:t>10</w:t>
            </w:r>
          </w:p>
        </w:tc>
        <w:tc>
          <w:tcPr>
            <w:tcW w:w="3202" w:type="dxa"/>
            <w:vAlign w:val="center"/>
          </w:tcPr>
          <w:p w14:paraId="17FA8FC2" w14:textId="50A4EA37" w:rsidR="008A43F2" w:rsidRPr="00830BA9" w:rsidRDefault="00AF1841" w:rsidP="005971C4">
            <w:pPr>
              <w:rPr>
                <w:b/>
                <w:bCs/>
              </w:rPr>
            </w:pPr>
            <w:r w:rsidRPr="00830BA9">
              <w:rPr>
                <w:b/>
                <w:bCs/>
              </w:rPr>
              <w:t>O</w:t>
            </w:r>
            <w:r w:rsidR="008A43F2" w:rsidRPr="00830BA9">
              <w:rPr>
                <w:b/>
                <w:bCs/>
              </w:rPr>
              <w:t>pis postupka administrativn</w:t>
            </w:r>
            <w:r w:rsidR="005971C4" w:rsidRPr="00830BA9">
              <w:rPr>
                <w:b/>
                <w:bCs/>
              </w:rPr>
              <w:t>e provjere (selekcije) prijave</w:t>
            </w:r>
          </w:p>
        </w:tc>
        <w:tc>
          <w:tcPr>
            <w:tcW w:w="6390" w:type="dxa"/>
            <w:vAlign w:val="center"/>
          </w:tcPr>
          <w:p w14:paraId="460C3A35" w14:textId="0B95C8A0" w:rsidR="005971C4" w:rsidRPr="00830BA9" w:rsidRDefault="00941E91" w:rsidP="005971C4">
            <w:r w:rsidRPr="00830BA9">
              <w:t>Povjerenstvo</w:t>
            </w:r>
            <w:r w:rsidR="005971C4" w:rsidRPr="00830BA9">
              <w:t xml:space="preserve"> za selekciju prijava ima zadatak da:</w:t>
            </w:r>
          </w:p>
          <w:p w14:paraId="5E21CE1B" w14:textId="77777777" w:rsidR="005971C4" w:rsidRPr="00830BA9" w:rsidRDefault="005971C4" w:rsidP="005971C4">
            <w:pPr>
              <w:pStyle w:val="Odlomakpopisa"/>
              <w:numPr>
                <w:ilvl w:val="0"/>
                <w:numId w:val="5"/>
              </w:numPr>
              <w:ind w:left="484"/>
            </w:pPr>
            <w:r w:rsidRPr="00830BA9">
              <w:t>evidentira sve prijave zaprimljene od nadležnog sektora,</w:t>
            </w:r>
          </w:p>
          <w:p w14:paraId="51ECCD41" w14:textId="1AEF5441" w:rsidR="005971C4" w:rsidRPr="00830BA9" w:rsidRDefault="005971C4" w:rsidP="005971C4">
            <w:pPr>
              <w:pStyle w:val="Odlomakpopisa"/>
              <w:numPr>
                <w:ilvl w:val="0"/>
                <w:numId w:val="5"/>
              </w:numPr>
              <w:ind w:left="484"/>
            </w:pPr>
            <w:r w:rsidRPr="00830BA9">
              <w:t xml:space="preserve">utvrdi </w:t>
            </w:r>
            <w:r w:rsidR="00941E91" w:rsidRPr="00830BA9">
              <w:t>pravodobnost</w:t>
            </w:r>
            <w:r w:rsidRPr="00830BA9">
              <w:t xml:space="preserve"> i potpunost zaprimljenih prijava,</w:t>
            </w:r>
          </w:p>
          <w:p w14:paraId="048B2297" w14:textId="77A1B1D2" w:rsidR="005971C4" w:rsidRPr="00830BA9" w:rsidRDefault="005971C4" w:rsidP="005971C4">
            <w:pPr>
              <w:pStyle w:val="Odlomakpopisa"/>
              <w:numPr>
                <w:ilvl w:val="0"/>
                <w:numId w:val="5"/>
              </w:numPr>
              <w:ind w:left="484"/>
            </w:pPr>
            <w:r w:rsidRPr="00830BA9">
              <w:t>provjeri ispunjenost formalnih u</w:t>
            </w:r>
            <w:r w:rsidR="00941E91" w:rsidRPr="00830BA9">
              <w:t>vjeta</w:t>
            </w:r>
            <w:r w:rsidRPr="00830BA9">
              <w:t xml:space="preserve"> propisanih javnim pozivom,</w:t>
            </w:r>
          </w:p>
          <w:p w14:paraId="68BAA483" w14:textId="77777777" w:rsidR="005971C4" w:rsidRPr="00830BA9" w:rsidRDefault="005971C4" w:rsidP="005971C4">
            <w:pPr>
              <w:pStyle w:val="Odlomakpopisa"/>
              <w:numPr>
                <w:ilvl w:val="0"/>
                <w:numId w:val="5"/>
              </w:numPr>
              <w:ind w:left="484"/>
            </w:pPr>
            <w:r w:rsidRPr="00830BA9">
              <w:t>vodi zapisnik o svome radu,</w:t>
            </w:r>
          </w:p>
          <w:p w14:paraId="5B46357E" w14:textId="6F2F8446" w:rsidR="005971C4" w:rsidRPr="00830BA9" w:rsidRDefault="005971C4" w:rsidP="005971C4">
            <w:pPr>
              <w:pStyle w:val="Odlomakpopisa"/>
              <w:numPr>
                <w:ilvl w:val="0"/>
                <w:numId w:val="5"/>
              </w:numPr>
              <w:ind w:left="484"/>
            </w:pPr>
            <w:r w:rsidRPr="00830BA9">
              <w:t>sačini izvješ</w:t>
            </w:r>
            <w:r w:rsidR="00830BA9" w:rsidRPr="00830BA9">
              <w:t>će</w:t>
            </w:r>
            <w:r w:rsidRPr="00830BA9">
              <w:t xml:space="preserve"> o selekciji prijava i ist</w:t>
            </w:r>
            <w:r w:rsidR="00830BA9" w:rsidRPr="00830BA9">
              <w:t>o</w:t>
            </w:r>
            <w:r w:rsidRPr="00830BA9">
              <w:t xml:space="preserve"> dostavi nadležnom sektoru. </w:t>
            </w:r>
          </w:p>
          <w:p w14:paraId="6BB325D9" w14:textId="486E84F5" w:rsidR="006567C9" w:rsidRPr="00830BA9" w:rsidRDefault="005971C4" w:rsidP="005971C4">
            <w:pPr>
              <w:pStyle w:val="Odlomakpopisa"/>
              <w:numPr>
                <w:ilvl w:val="0"/>
                <w:numId w:val="5"/>
              </w:numPr>
              <w:ind w:left="484"/>
            </w:pPr>
            <w:r w:rsidRPr="00830BA9">
              <w:t>Izvješ</w:t>
            </w:r>
            <w:r w:rsidR="00830BA9" w:rsidRPr="00830BA9">
              <w:t>će</w:t>
            </w:r>
            <w:r w:rsidRPr="00830BA9">
              <w:t xml:space="preserve"> o selekciji prijava mora sadržavati spisak svih formalno ispravnih (potpunih i odgovarajućih) i svih formalno neispravnih (nepotpunih i neodgovarajućih) prijava. </w:t>
            </w:r>
          </w:p>
          <w:p w14:paraId="524D99BE" w14:textId="363CC540" w:rsidR="005971C4" w:rsidRPr="00830BA9" w:rsidRDefault="005971C4" w:rsidP="005971C4">
            <w:pPr>
              <w:pStyle w:val="Odlomakpopisa"/>
              <w:numPr>
                <w:ilvl w:val="0"/>
                <w:numId w:val="5"/>
              </w:numPr>
              <w:ind w:left="484"/>
            </w:pPr>
            <w:r w:rsidRPr="00830BA9">
              <w:t>Nadležni sektor će, nakon što zaprimi izvješ</w:t>
            </w:r>
            <w:r w:rsidR="00830BA9" w:rsidRPr="00830BA9">
              <w:t>ća</w:t>
            </w:r>
            <w:r w:rsidRPr="00830BA9">
              <w:t xml:space="preserve">, na web stranici Ministarstva www.fmon.gov.ba objaviti evidencije formalno ispravnih (potpunih i odgovarajućih) prijava i evidencije formalno neispravnih (nepotpunih i neodgovarajućih) prijava. </w:t>
            </w:r>
          </w:p>
          <w:p w14:paraId="52143775" w14:textId="77777777" w:rsidR="005971C4" w:rsidRPr="00830BA9" w:rsidRDefault="005971C4" w:rsidP="005971C4">
            <w:pPr>
              <w:pStyle w:val="Odlomakpopisa"/>
              <w:numPr>
                <w:ilvl w:val="0"/>
                <w:numId w:val="5"/>
              </w:numPr>
              <w:ind w:left="484"/>
            </w:pPr>
            <w:r w:rsidRPr="00830BA9">
              <w:t>Uz evidencije formalno neispravnih (nepotpunih i neodgovarajućih) prijava, nadležni sektor će navesti razloge zbog kojih je prijava neispravna (nepotpuna ili neodgovarajuća), te način i rokove za postupanje korisnika (mogućnost dopune ili prigovora).</w:t>
            </w:r>
          </w:p>
          <w:p w14:paraId="4045FC18" w14:textId="4B0FA0CB" w:rsidR="005971C4" w:rsidRPr="00830BA9" w:rsidRDefault="005971C4" w:rsidP="005971C4">
            <w:pPr>
              <w:pStyle w:val="Odlomakpopisa"/>
              <w:numPr>
                <w:ilvl w:val="0"/>
                <w:numId w:val="5"/>
              </w:numPr>
              <w:ind w:left="484"/>
            </w:pPr>
            <w:r w:rsidRPr="00830BA9">
              <w:t>Rokovi za dopunu ili prigovor ne mogu biti du</w:t>
            </w:r>
            <w:r w:rsidR="00830BA9" w:rsidRPr="00830BA9">
              <w:t>lji</w:t>
            </w:r>
            <w:r w:rsidRPr="00830BA9">
              <w:t xml:space="preserve"> od 8 dana od dana objave evidencije na web stranici Ministarstva, a dužinu roka određuje nadležni sektor.</w:t>
            </w:r>
          </w:p>
          <w:p w14:paraId="77BF054D" w14:textId="2F109F48" w:rsidR="005971C4" w:rsidRPr="00830BA9" w:rsidRDefault="005971C4" w:rsidP="005971C4">
            <w:pPr>
              <w:pStyle w:val="Odlomakpopisa"/>
              <w:numPr>
                <w:ilvl w:val="0"/>
                <w:numId w:val="5"/>
              </w:numPr>
              <w:ind w:left="484"/>
            </w:pPr>
            <w:r w:rsidRPr="00830BA9">
              <w:t xml:space="preserve">U slučaju da podnositelj prijave koji je obaviješten o mogućnosti dopune prijave ne izvrši dopunu u ostavljenom roku ili izvrši neodgovarajuću dopunu prema ocjeni </w:t>
            </w:r>
            <w:r w:rsidR="00830BA9" w:rsidRPr="00830BA9">
              <w:t>Povjerenstva</w:t>
            </w:r>
            <w:r w:rsidRPr="00830BA9">
              <w:t xml:space="preserve"> za selekciju prijava, neće imati mogućnost naknadne dopune niti prigovora, odnosno neće moći dalje sudjelovati u proceduri dodjele sredstava po javnom pozivu.</w:t>
            </w:r>
          </w:p>
          <w:p w14:paraId="226F63F1" w14:textId="77777777" w:rsidR="008E33AF" w:rsidRPr="00830BA9" w:rsidRDefault="008E33AF" w:rsidP="008E33AF">
            <w:pPr>
              <w:pStyle w:val="Odlomakpopisa"/>
              <w:numPr>
                <w:ilvl w:val="0"/>
                <w:numId w:val="5"/>
              </w:numPr>
              <w:ind w:left="484"/>
            </w:pPr>
            <w:r w:rsidRPr="00830BA9">
              <w:t>Aplikanti čije su prijave formalno neispravne, a kojima nije ostavljena mogućnost dopune, mogu izjaviti prigovor.</w:t>
            </w:r>
          </w:p>
          <w:p w14:paraId="0269D1FC" w14:textId="763D07A9" w:rsidR="008E33AF" w:rsidRPr="00830BA9" w:rsidRDefault="008E33AF" w:rsidP="008E33AF">
            <w:pPr>
              <w:pStyle w:val="Odlomakpopisa"/>
              <w:numPr>
                <w:ilvl w:val="0"/>
                <w:numId w:val="5"/>
              </w:numPr>
              <w:ind w:left="484"/>
            </w:pPr>
            <w:r w:rsidRPr="00830BA9">
              <w:t xml:space="preserve">Nadležni sektor dostavlja </w:t>
            </w:r>
            <w:r w:rsidR="00830BA9" w:rsidRPr="00830BA9">
              <w:t>Povjerenstvu</w:t>
            </w:r>
            <w:r w:rsidRPr="00830BA9">
              <w:t xml:space="preserve"> za ocjenjivanje prijava isključivo formalno ispravne i potpune prijave po javnom pozivu.</w:t>
            </w:r>
          </w:p>
        </w:tc>
      </w:tr>
      <w:tr w:rsidR="008A43F2" w:rsidRPr="00830BA9" w14:paraId="5EC739E9" w14:textId="77777777" w:rsidTr="00962FDE">
        <w:trPr>
          <w:trHeight w:val="672"/>
        </w:trPr>
        <w:tc>
          <w:tcPr>
            <w:tcW w:w="578" w:type="dxa"/>
            <w:vAlign w:val="center"/>
          </w:tcPr>
          <w:p w14:paraId="6A4D0FEF" w14:textId="523BF7AD" w:rsidR="008A43F2" w:rsidRPr="00830BA9" w:rsidRDefault="00122D47" w:rsidP="00531CAA">
            <w:r w:rsidRPr="00830BA9">
              <w:t>11</w:t>
            </w:r>
          </w:p>
        </w:tc>
        <w:tc>
          <w:tcPr>
            <w:tcW w:w="3202" w:type="dxa"/>
            <w:vAlign w:val="center"/>
          </w:tcPr>
          <w:p w14:paraId="43D9EF71" w14:textId="3BCA8F96" w:rsidR="008A43F2" w:rsidRPr="00830BA9" w:rsidRDefault="00AF1841" w:rsidP="00531CAA">
            <w:pPr>
              <w:rPr>
                <w:b/>
                <w:bCs/>
              </w:rPr>
            </w:pPr>
            <w:r w:rsidRPr="00830BA9">
              <w:rPr>
                <w:b/>
                <w:bCs/>
              </w:rPr>
              <w:t>O</w:t>
            </w:r>
            <w:r w:rsidR="008A43F2" w:rsidRPr="00830BA9">
              <w:rPr>
                <w:b/>
                <w:bCs/>
              </w:rPr>
              <w:t>pis postupka odabira programa i projekata koji će biti finan</w:t>
            </w:r>
            <w:r w:rsidR="00830BA9" w:rsidRPr="00830BA9">
              <w:rPr>
                <w:b/>
                <w:bCs/>
              </w:rPr>
              <w:t>c</w:t>
            </w:r>
            <w:r w:rsidR="008A43F2" w:rsidRPr="00830BA9">
              <w:rPr>
                <w:b/>
                <w:bCs/>
              </w:rPr>
              <w:t>irani</w:t>
            </w:r>
          </w:p>
        </w:tc>
        <w:tc>
          <w:tcPr>
            <w:tcW w:w="6390" w:type="dxa"/>
            <w:vAlign w:val="center"/>
          </w:tcPr>
          <w:p w14:paraId="1E538797" w14:textId="5154FB5B" w:rsidR="008A43F2" w:rsidRPr="00830BA9" w:rsidRDefault="008E33AF" w:rsidP="006126FC">
            <w:r w:rsidRPr="00830BA9">
              <w:t xml:space="preserve">Ocjenjivanje prijava pristiglih putem javnog poziva vrši </w:t>
            </w:r>
            <w:r w:rsidR="00830BA9" w:rsidRPr="00830BA9">
              <w:t>Povjerenstvo</w:t>
            </w:r>
            <w:r w:rsidRPr="00830BA9">
              <w:t xml:space="preserve"> za ocjenjivanje prijava prema kriterijima utvrđenim javnim pozivom i Odlukom o usvajanju programa utroška sredstava s kriterijima raspodjele sredstava tekućih transfera utvrđenih </w:t>
            </w:r>
            <w:r w:rsidR="00830BA9" w:rsidRPr="00830BA9">
              <w:t>Proračunom</w:t>
            </w:r>
            <w:r w:rsidRPr="00830BA9">
              <w:t xml:space="preserve"> Federacije Bosne i Hercegovine Federalnom ministarstvu obrazovanja i </w:t>
            </w:r>
            <w:r w:rsidR="00830BA9" w:rsidRPr="00830BA9">
              <w:t>znanosti</w:t>
            </w:r>
            <w:r w:rsidRPr="00830BA9">
              <w:t>.</w:t>
            </w:r>
          </w:p>
          <w:p w14:paraId="77A5E556" w14:textId="5FC376AB" w:rsidR="008E33AF" w:rsidRPr="00830BA9" w:rsidRDefault="00830BA9" w:rsidP="008E33AF">
            <w:r w:rsidRPr="00830BA9">
              <w:t>Povjerenstvo</w:t>
            </w:r>
            <w:r w:rsidR="008E33AF" w:rsidRPr="00830BA9">
              <w:t xml:space="preserve"> za ocjenjivanje prijava ima zadatak da:</w:t>
            </w:r>
          </w:p>
          <w:p w14:paraId="325C0F20" w14:textId="7C27F540" w:rsidR="008E33AF" w:rsidRPr="00830BA9" w:rsidRDefault="008E33AF" w:rsidP="008E33AF">
            <w:pPr>
              <w:pStyle w:val="Odlomakpopisa"/>
              <w:numPr>
                <w:ilvl w:val="0"/>
                <w:numId w:val="6"/>
              </w:numPr>
              <w:ind w:left="484"/>
            </w:pPr>
            <w:r w:rsidRPr="00830BA9">
              <w:t>preuzme od nadležnog sektora formalno ispravne prijave po javnom pozivu,</w:t>
            </w:r>
          </w:p>
          <w:p w14:paraId="10BD1445" w14:textId="4FD281C2" w:rsidR="008E33AF" w:rsidRPr="00830BA9" w:rsidRDefault="008E33AF" w:rsidP="008E33AF">
            <w:pPr>
              <w:pStyle w:val="Odlomakpopisa"/>
              <w:numPr>
                <w:ilvl w:val="0"/>
                <w:numId w:val="6"/>
              </w:numPr>
              <w:ind w:left="484"/>
            </w:pPr>
            <w:r w:rsidRPr="00830BA9">
              <w:t xml:space="preserve">ocijeni sve preuzete prijave prema kriterijima utvrđenim javnim pozivom, </w:t>
            </w:r>
          </w:p>
          <w:p w14:paraId="40BF6625" w14:textId="1108B42E" w:rsidR="008E33AF" w:rsidRPr="00830BA9" w:rsidRDefault="008E33AF" w:rsidP="008E33AF">
            <w:pPr>
              <w:pStyle w:val="Odlomakpopisa"/>
              <w:numPr>
                <w:ilvl w:val="0"/>
                <w:numId w:val="6"/>
              </w:numPr>
              <w:ind w:left="484"/>
            </w:pPr>
            <w:r w:rsidRPr="00830BA9">
              <w:t>vodi zapisnik o radu,</w:t>
            </w:r>
          </w:p>
          <w:p w14:paraId="405421E5" w14:textId="07E59FD5" w:rsidR="008E33AF" w:rsidRPr="00830BA9" w:rsidRDefault="008E33AF" w:rsidP="008E33AF">
            <w:pPr>
              <w:pStyle w:val="Odlomakpopisa"/>
              <w:numPr>
                <w:ilvl w:val="0"/>
                <w:numId w:val="6"/>
              </w:numPr>
              <w:ind w:left="484"/>
            </w:pPr>
            <w:r w:rsidRPr="00830BA9">
              <w:t>sačini izvješ</w:t>
            </w:r>
            <w:r w:rsidR="00830BA9" w:rsidRPr="00830BA9">
              <w:t>će</w:t>
            </w:r>
            <w:r w:rsidRPr="00830BA9">
              <w:t xml:space="preserve"> sa zbirnom rang listom oc</w:t>
            </w:r>
            <w:r w:rsidR="00830BA9" w:rsidRPr="00830BA9">
              <w:t>i</w:t>
            </w:r>
            <w:r w:rsidRPr="00830BA9">
              <w:t>jenjenih prijava i iste dostavi nadležnom sektoru.</w:t>
            </w:r>
          </w:p>
          <w:p w14:paraId="1AC3A615" w14:textId="597CCE3D" w:rsidR="008E33AF" w:rsidRPr="00830BA9" w:rsidRDefault="008E33AF" w:rsidP="006126FC">
            <w:pPr>
              <w:pStyle w:val="Odlomakpopisa"/>
              <w:numPr>
                <w:ilvl w:val="0"/>
                <w:numId w:val="6"/>
              </w:numPr>
              <w:ind w:left="484"/>
            </w:pPr>
            <w:r w:rsidRPr="00830BA9">
              <w:lastRenderedPageBreak/>
              <w:t xml:space="preserve">Nadležni sektor, nakon razmatranja liste svih ocijenjenih prijava, za svaki javni poziv daje prijedlog za raspodjelu </w:t>
            </w:r>
            <w:r w:rsidR="00830BA9">
              <w:t>proračunskih</w:t>
            </w:r>
            <w:r w:rsidRPr="00830BA9">
              <w:t xml:space="preserve"> sredstava ministrici, a po usvajanju prijedloga priprema zbirnu odluku o dodjeli sredstava.</w:t>
            </w:r>
          </w:p>
        </w:tc>
      </w:tr>
      <w:tr w:rsidR="008A43F2" w:rsidRPr="00830BA9" w14:paraId="48109685" w14:textId="77777777" w:rsidTr="00962FDE">
        <w:trPr>
          <w:trHeight w:val="657"/>
        </w:trPr>
        <w:tc>
          <w:tcPr>
            <w:tcW w:w="578" w:type="dxa"/>
            <w:vAlign w:val="center"/>
          </w:tcPr>
          <w:p w14:paraId="1C058806" w14:textId="58F17008" w:rsidR="008A43F2" w:rsidRPr="00830BA9" w:rsidRDefault="00122D47" w:rsidP="00531CAA">
            <w:r w:rsidRPr="00830BA9">
              <w:lastRenderedPageBreak/>
              <w:t>12</w:t>
            </w:r>
          </w:p>
        </w:tc>
        <w:tc>
          <w:tcPr>
            <w:tcW w:w="3202" w:type="dxa"/>
            <w:vAlign w:val="center"/>
          </w:tcPr>
          <w:p w14:paraId="01B1BA07" w14:textId="77146B56" w:rsidR="008A43F2" w:rsidRPr="00830BA9" w:rsidRDefault="00AF1841" w:rsidP="00531CAA">
            <w:pPr>
              <w:rPr>
                <w:b/>
                <w:bCs/>
              </w:rPr>
            </w:pPr>
            <w:r w:rsidRPr="00830BA9">
              <w:rPr>
                <w:b/>
                <w:bCs/>
              </w:rPr>
              <w:t>R</w:t>
            </w:r>
            <w:r w:rsidR="008A43F2" w:rsidRPr="00830BA9">
              <w:rPr>
                <w:b/>
                <w:bCs/>
              </w:rPr>
              <w:t>azlo</w:t>
            </w:r>
            <w:r w:rsidRPr="00830BA9">
              <w:rPr>
                <w:b/>
                <w:bCs/>
              </w:rPr>
              <w:t>zi</w:t>
            </w:r>
            <w:r w:rsidR="008A43F2" w:rsidRPr="00830BA9">
              <w:rPr>
                <w:b/>
                <w:bCs/>
              </w:rPr>
              <w:t>, rokov</w:t>
            </w:r>
            <w:r w:rsidRPr="00830BA9">
              <w:rPr>
                <w:b/>
                <w:bCs/>
              </w:rPr>
              <w:t>i</w:t>
            </w:r>
            <w:r w:rsidR="008A43F2" w:rsidRPr="00830BA9">
              <w:rPr>
                <w:b/>
                <w:bCs/>
              </w:rPr>
              <w:t xml:space="preserve"> i način podnošenja i rješavanja prigovora</w:t>
            </w:r>
          </w:p>
        </w:tc>
        <w:tc>
          <w:tcPr>
            <w:tcW w:w="6390" w:type="dxa"/>
            <w:vAlign w:val="center"/>
          </w:tcPr>
          <w:p w14:paraId="2B8313D5" w14:textId="77777777" w:rsidR="008A43F2" w:rsidRPr="00830BA9" w:rsidRDefault="009B6EE9" w:rsidP="009B6EE9">
            <w:r w:rsidRPr="00830BA9">
              <w:t>Prigovori na I fazu (selekcija prijava) se mogu uložiti u roku od osam dana od dana objave na web stranici Ministarstva.</w:t>
            </w:r>
          </w:p>
          <w:p w14:paraId="3393C6AD" w14:textId="77777777" w:rsidR="009B6EE9" w:rsidRPr="00830BA9" w:rsidRDefault="009B6EE9" w:rsidP="009B6EE9">
            <w:r w:rsidRPr="00830BA9">
              <w:t>Prigovori na II fazu (rezultati) se mogu uložiti u roku od petnaest dana od dana objave na web stranici Ministarstva.</w:t>
            </w:r>
          </w:p>
          <w:p w14:paraId="1A3A425D" w14:textId="414603D8" w:rsidR="009B6EE9" w:rsidRPr="00830BA9" w:rsidRDefault="009B6EE9" w:rsidP="009B6EE9">
            <w:pPr>
              <w:rPr>
                <w:color w:val="FF0000"/>
              </w:rPr>
            </w:pPr>
            <w:r w:rsidRPr="00830BA9">
              <w:t xml:space="preserve">Prigovori se podnose pismeno na adresu Federalnog ministarstva obrazovanja i </w:t>
            </w:r>
            <w:r w:rsidR="00830BA9">
              <w:t>znanosti</w:t>
            </w:r>
            <w:r w:rsidRPr="00830BA9">
              <w:t xml:space="preserve"> na način opisan pod tačkom 16. ovog Uputstva.</w:t>
            </w:r>
          </w:p>
        </w:tc>
      </w:tr>
      <w:tr w:rsidR="008A43F2" w:rsidRPr="00830BA9" w14:paraId="2DB380BC" w14:textId="77777777" w:rsidTr="00962FDE">
        <w:trPr>
          <w:trHeight w:val="672"/>
        </w:trPr>
        <w:tc>
          <w:tcPr>
            <w:tcW w:w="578" w:type="dxa"/>
            <w:vAlign w:val="center"/>
          </w:tcPr>
          <w:p w14:paraId="3F6B47A8" w14:textId="2B46D1CF" w:rsidR="008A43F2" w:rsidRPr="00830BA9" w:rsidRDefault="00122D47" w:rsidP="00531CAA">
            <w:r w:rsidRPr="00830BA9">
              <w:t>13</w:t>
            </w:r>
          </w:p>
        </w:tc>
        <w:tc>
          <w:tcPr>
            <w:tcW w:w="3202" w:type="dxa"/>
            <w:vAlign w:val="center"/>
          </w:tcPr>
          <w:p w14:paraId="11327019" w14:textId="31BFE6DA" w:rsidR="008A43F2" w:rsidRPr="00830BA9" w:rsidRDefault="00AF1841" w:rsidP="00531CAA">
            <w:pPr>
              <w:rPr>
                <w:b/>
                <w:bCs/>
              </w:rPr>
            </w:pPr>
            <w:r w:rsidRPr="00830BA9">
              <w:rPr>
                <w:b/>
                <w:bCs/>
              </w:rPr>
              <w:t>O</w:t>
            </w:r>
            <w:r w:rsidR="008A43F2" w:rsidRPr="00830BA9">
              <w:rPr>
                <w:b/>
                <w:bCs/>
              </w:rPr>
              <w:t>pis postupka ugovaranja odabranih programa i projekata</w:t>
            </w:r>
          </w:p>
        </w:tc>
        <w:tc>
          <w:tcPr>
            <w:tcW w:w="6390" w:type="dxa"/>
            <w:vAlign w:val="center"/>
          </w:tcPr>
          <w:p w14:paraId="57031E70" w14:textId="534C8C9F" w:rsidR="008A43F2" w:rsidRPr="00830BA9" w:rsidRDefault="008E33AF" w:rsidP="008E33AF">
            <w:pPr>
              <w:rPr>
                <w:color w:val="FF0000"/>
              </w:rPr>
            </w:pPr>
            <w:r w:rsidRPr="00830BA9">
              <w:t>F</w:t>
            </w:r>
            <w:r w:rsidR="001534F8" w:rsidRPr="00830BA9">
              <w:t>ederaln</w:t>
            </w:r>
            <w:r w:rsidR="006126FC" w:rsidRPr="00830BA9">
              <w:t>a ministrica</w:t>
            </w:r>
            <w:r w:rsidR="001534F8" w:rsidRPr="00830BA9">
              <w:t xml:space="preserve"> obrazovanja i</w:t>
            </w:r>
            <w:r w:rsidR="00830BA9">
              <w:t xml:space="preserve"> znanosti</w:t>
            </w:r>
            <w:r w:rsidR="001534F8" w:rsidRPr="00830BA9">
              <w:t xml:space="preserve"> </w:t>
            </w:r>
            <w:r w:rsidRPr="00830BA9">
              <w:t xml:space="preserve">donosi zbirnu odluku o dodjeli </w:t>
            </w:r>
            <w:r w:rsidR="00830BA9">
              <w:t>proračunskih</w:t>
            </w:r>
            <w:r w:rsidRPr="00830BA9">
              <w:t xml:space="preserve"> sredstava i potpisuje</w:t>
            </w:r>
            <w:r w:rsidR="001534F8" w:rsidRPr="00830BA9">
              <w:t xml:space="preserve"> posebne ugovore o realizaciji d</w:t>
            </w:r>
            <w:r w:rsidRPr="00830BA9">
              <w:t>odijeljenih sredstava, kojim se regul</w:t>
            </w:r>
            <w:r w:rsidR="00830BA9">
              <w:t>iraju</w:t>
            </w:r>
            <w:r w:rsidR="001534F8" w:rsidRPr="00830BA9">
              <w:t xml:space="preserve"> način</w:t>
            </w:r>
            <w:r w:rsidRPr="00830BA9">
              <w:t>i</w:t>
            </w:r>
            <w:r w:rsidR="001534F8" w:rsidRPr="00830BA9">
              <w:t xml:space="preserve"> i rokovi utroška sredstava i izvješ</w:t>
            </w:r>
            <w:r w:rsidR="00830BA9">
              <w:t>ćivanje</w:t>
            </w:r>
            <w:r w:rsidR="001534F8" w:rsidRPr="00830BA9">
              <w:t>.</w:t>
            </w:r>
          </w:p>
        </w:tc>
      </w:tr>
      <w:tr w:rsidR="008A43F2" w:rsidRPr="00830BA9" w14:paraId="2E0B4FB8" w14:textId="77777777" w:rsidTr="00962FDE">
        <w:trPr>
          <w:trHeight w:val="657"/>
        </w:trPr>
        <w:tc>
          <w:tcPr>
            <w:tcW w:w="578" w:type="dxa"/>
            <w:vAlign w:val="center"/>
          </w:tcPr>
          <w:p w14:paraId="5A5E822A" w14:textId="2CF164F9" w:rsidR="008A43F2" w:rsidRPr="00830BA9" w:rsidRDefault="00122D47" w:rsidP="00531CAA">
            <w:r w:rsidRPr="00830BA9">
              <w:t>14</w:t>
            </w:r>
          </w:p>
        </w:tc>
        <w:tc>
          <w:tcPr>
            <w:tcW w:w="3202" w:type="dxa"/>
            <w:vAlign w:val="center"/>
          </w:tcPr>
          <w:p w14:paraId="019CC927" w14:textId="64D30807" w:rsidR="008A43F2" w:rsidRPr="00830BA9" w:rsidRDefault="00AF1841" w:rsidP="00531CAA">
            <w:pPr>
              <w:rPr>
                <w:b/>
                <w:bCs/>
              </w:rPr>
            </w:pPr>
            <w:r w:rsidRPr="00830BA9">
              <w:rPr>
                <w:b/>
                <w:bCs/>
              </w:rPr>
              <w:t>O</w:t>
            </w:r>
            <w:r w:rsidR="008A43F2" w:rsidRPr="00830BA9">
              <w:rPr>
                <w:b/>
                <w:bCs/>
              </w:rPr>
              <w:t>pis postupka praćenj</w:t>
            </w:r>
            <w:r w:rsidRPr="00830BA9">
              <w:rPr>
                <w:b/>
                <w:bCs/>
              </w:rPr>
              <w:t>a</w:t>
            </w:r>
            <w:r w:rsidR="008A43F2" w:rsidRPr="00830BA9">
              <w:rPr>
                <w:b/>
                <w:bCs/>
              </w:rPr>
              <w:t xml:space="preserve"> provođenja programa ili projekata</w:t>
            </w:r>
          </w:p>
        </w:tc>
        <w:tc>
          <w:tcPr>
            <w:tcW w:w="6390" w:type="dxa"/>
            <w:vAlign w:val="center"/>
          </w:tcPr>
          <w:p w14:paraId="76DD9789" w14:textId="728E2F57" w:rsidR="008A43F2" w:rsidRPr="00830BA9" w:rsidRDefault="00827553" w:rsidP="0025663B">
            <w:pPr>
              <w:rPr>
                <w:color w:val="FF0000"/>
              </w:rPr>
            </w:pPr>
            <w:r w:rsidRPr="00830BA9">
              <w:t>U skladu sa ugovorom o realizaciji projekta, korisnik je obvezan dostaviti izvješ</w:t>
            </w:r>
            <w:r w:rsidR="00830BA9">
              <w:t>će</w:t>
            </w:r>
            <w:r w:rsidRPr="00830BA9">
              <w:t xml:space="preserve"> </w:t>
            </w:r>
            <w:r w:rsidR="00F4163F" w:rsidRPr="00830BA9">
              <w:t xml:space="preserve">sa dokazima </w:t>
            </w:r>
            <w:r w:rsidRPr="00830BA9">
              <w:t xml:space="preserve">o namjenskom utrošku </w:t>
            </w:r>
            <w:r w:rsidR="00F4163F" w:rsidRPr="00830BA9">
              <w:t>sredstava. Ukoliko Korisnik sredstava ne dostavi izvješ</w:t>
            </w:r>
            <w:r w:rsidR="00830BA9">
              <w:t>će</w:t>
            </w:r>
            <w:r w:rsidR="00F4163F" w:rsidRPr="00830BA9">
              <w:t xml:space="preserve"> o namjenskom utrošku dodijeljenih sredstava </w:t>
            </w:r>
            <w:r w:rsidR="008000F4" w:rsidRPr="00830BA9">
              <w:t xml:space="preserve">u predviđenom roku Ministarstvo šalje Opomenu sa instrukcijom o povratu sredstava. </w:t>
            </w:r>
          </w:p>
        </w:tc>
      </w:tr>
      <w:tr w:rsidR="008A43F2" w:rsidRPr="00830BA9" w14:paraId="2A5E4DB1" w14:textId="77777777" w:rsidTr="00962FDE">
        <w:trPr>
          <w:trHeight w:val="672"/>
        </w:trPr>
        <w:tc>
          <w:tcPr>
            <w:tcW w:w="578" w:type="dxa"/>
            <w:vAlign w:val="center"/>
          </w:tcPr>
          <w:p w14:paraId="02FE08E9" w14:textId="08E0B2B1" w:rsidR="008A43F2" w:rsidRPr="00830BA9" w:rsidRDefault="00122D47" w:rsidP="00531CAA">
            <w:r w:rsidRPr="00830BA9">
              <w:t>15</w:t>
            </w:r>
          </w:p>
        </w:tc>
        <w:tc>
          <w:tcPr>
            <w:tcW w:w="3202" w:type="dxa"/>
            <w:vAlign w:val="center"/>
          </w:tcPr>
          <w:p w14:paraId="67B2E184" w14:textId="70C2564B" w:rsidR="008A43F2" w:rsidRPr="00830BA9" w:rsidRDefault="00AF1841" w:rsidP="00531CAA">
            <w:pPr>
              <w:rPr>
                <w:b/>
                <w:bCs/>
              </w:rPr>
            </w:pPr>
            <w:r w:rsidRPr="00830BA9">
              <w:rPr>
                <w:b/>
                <w:bCs/>
              </w:rPr>
              <w:t>O</w:t>
            </w:r>
            <w:r w:rsidR="008A43F2" w:rsidRPr="00830BA9">
              <w:rPr>
                <w:b/>
                <w:bCs/>
              </w:rPr>
              <w:t>kvirni kalendar provođenja svih postupaka</w:t>
            </w:r>
          </w:p>
        </w:tc>
        <w:tc>
          <w:tcPr>
            <w:tcW w:w="6390" w:type="dxa"/>
            <w:vAlign w:val="center"/>
          </w:tcPr>
          <w:p w14:paraId="54826B61" w14:textId="68FB2B58" w:rsidR="008A43F2" w:rsidRPr="00830BA9" w:rsidRDefault="00830BA9" w:rsidP="008D6338">
            <w:r>
              <w:t>Svibanj</w:t>
            </w:r>
            <w:r w:rsidR="005971C4" w:rsidRPr="00830BA9">
              <w:t>-</w:t>
            </w:r>
            <w:r>
              <w:t>studeni</w:t>
            </w:r>
            <w:r w:rsidR="005971C4" w:rsidRPr="00830BA9">
              <w:t xml:space="preserve"> </w:t>
            </w:r>
            <w:r w:rsidR="00A22490" w:rsidRPr="00830BA9">
              <w:t>202</w:t>
            </w:r>
            <w:r w:rsidR="008D6338" w:rsidRPr="00830BA9">
              <w:t>5</w:t>
            </w:r>
            <w:r w:rsidR="00A22490" w:rsidRPr="00830BA9">
              <w:t>. godine</w:t>
            </w:r>
          </w:p>
        </w:tc>
      </w:tr>
      <w:tr w:rsidR="008A43F2" w:rsidRPr="00830BA9" w14:paraId="22A85405" w14:textId="77777777" w:rsidTr="00AC4E85">
        <w:trPr>
          <w:trHeight w:val="1559"/>
        </w:trPr>
        <w:tc>
          <w:tcPr>
            <w:tcW w:w="578" w:type="dxa"/>
            <w:vAlign w:val="center"/>
          </w:tcPr>
          <w:p w14:paraId="7ED756E3" w14:textId="77315E61" w:rsidR="008A43F2" w:rsidRPr="00830BA9" w:rsidRDefault="00122D47" w:rsidP="00531CAA">
            <w:r w:rsidRPr="00830BA9">
              <w:t>16</w:t>
            </w:r>
          </w:p>
        </w:tc>
        <w:tc>
          <w:tcPr>
            <w:tcW w:w="3202" w:type="dxa"/>
            <w:vAlign w:val="center"/>
          </w:tcPr>
          <w:p w14:paraId="3354B56C" w14:textId="5DDDF809" w:rsidR="008A43F2" w:rsidRPr="00830BA9" w:rsidRDefault="00AF1841" w:rsidP="00531CAA">
            <w:pPr>
              <w:rPr>
                <w:b/>
                <w:bCs/>
              </w:rPr>
            </w:pPr>
            <w:r w:rsidRPr="00830BA9">
              <w:rPr>
                <w:b/>
                <w:bCs/>
              </w:rPr>
              <w:t>D</w:t>
            </w:r>
            <w:r w:rsidR="008A43F2" w:rsidRPr="00830BA9">
              <w:rPr>
                <w:b/>
                <w:bCs/>
              </w:rPr>
              <w:t>atum objave javnog poziva i rok za podnošenje prijava, adresa i način dostave prijave programa ili projekta, te rokovi i način komunikacije sa dava</w:t>
            </w:r>
            <w:r w:rsidR="00830BA9">
              <w:rPr>
                <w:b/>
                <w:bCs/>
              </w:rPr>
              <w:t>teljem</w:t>
            </w:r>
            <w:r w:rsidR="008A43F2" w:rsidRPr="00830BA9">
              <w:rPr>
                <w:b/>
                <w:bCs/>
              </w:rPr>
              <w:t xml:space="preserve"> </w:t>
            </w:r>
            <w:r w:rsidR="00830BA9">
              <w:rPr>
                <w:b/>
                <w:bCs/>
              </w:rPr>
              <w:t>proračunski</w:t>
            </w:r>
            <w:r w:rsidR="008A43F2" w:rsidRPr="00830BA9">
              <w:rPr>
                <w:b/>
                <w:bCs/>
              </w:rPr>
              <w:t>h sredstava t</w:t>
            </w:r>
            <w:r w:rsidR="00830BA9">
              <w:rPr>
                <w:b/>
                <w:bCs/>
              </w:rPr>
              <w:t>ije</w:t>
            </w:r>
            <w:r w:rsidR="008A43F2" w:rsidRPr="00830BA9">
              <w:rPr>
                <w:b/>
                <w:bCs/>
              </w:rPr>
              <w:t>kom trajanja javnog poziva</w:t>
            </w:r>
          </w:p>
        </w:tc>
        <w:tc>
          <w:tcPr>
            <w:tcW w:w="6390" w:type="dxa"/>
            <w:vAlign w:val="center"/>
          </w:tcPr>
          <w:p w14:paraId="7260ADCB" w14:textId="5CDF0728" w:rsidR="008A43F2" w:rsidRPr="00830BA9" w:rsidRDefault="003D5024" w:rsidP="00531CAA">
            <w:pPr>
              <w:rPr>
                <w:b/>
                <w:bCs/>
              </w:rPr>
            </w:pPr>
            <w:r w:rsidRPr="00830BA9">
              <w:rPr>
                <w:b/>
                <w:bCs/>
              </w:rPr>
              <w:t xml:space="preserve">Datum objave Javnog poziva: </w:t>
            </w:r>
            <w:r w:rsidR="005971C4" w:rsidRPr="00830BA9">
              <w:rPr>
                <w:b/>
                <w:bCs/>
              </w:rPr>
              <w:t>15.05</w:t>
            </w:r>
            <w:r w:rsidR="008D6338" w:rsidRPr="00830BA9">
              <w:rPr>
                <w:b/>
                <w:bCs/>
              </w:rPr>
              <w:t>.2025</w:t>
            </w:r>
            <w:r w:rsidRPr="00830BA9">
              <w:rPr>
                <w:b/>
                <w:bCs/>
              </w:rPr>
              <w:t>. godine</w:t>
            </w:r>
          </w:p>
          <w:p w14:paraId="45819F89" w14:textId="77777777" w:rsidR="003D5024" w:rsidRPr="00830BA9" w:rsidRDefault="003D5024" w:rsidP="00531CAA">
            <w:pPr>
              <w:rPr>
                <w:b/>
                <w:bCs/>
              </w:rPr>
            </w:pPr>
          </w:p>
          <w:p w14:paraId="6246BF86" w14:textId="20B5DA2C" w:rsidR="003D5024" w:rsidRPr="00830BA9" w:rsidRDefault="003D5024" w:rsidP="00531CAA">
            <w:pPr>
              <w:rPr>
                <w:b/>
                <w:bCs/>
              </w:rPr>
            </w:pPr>
            <w:r w:rsidRPr="00830BA9">
              <w:rPr>
                <w:b/>
                <w:bCs/>
              </w:rPr>
              <w:t xml:space="preserve">Rok za podnošenje prijava: </w:t>
            </w:r>
            <w:r w:rsidR="005971C4" w:rsidRPr="00830BA9">
              <w:rPr>
                <w:rFonts w:cstheme="minorHAnsi"/>
                <w:b/>
              </w:rPr>
              <w:t>05.06</w:t>
            </w:r>
            <w:r w:rsidR="008D6338" w:rsidRPr="00830BA9">
              <w:rPr>
                <w:rFonts w:cstheme="minorHAnsi"/>
                <w:b/>
              </w:rPr>
              <w:t>.2025</w:t>
            </w:r>
            <w:r w:rsidR="00E66AFB" w:rsidRPr="00830BA9">
              <w:rPr>
                <w:rFonts w:cstheme="minorHAnsi"/>
                <w:b/>
              </w:rPr>
              <w:t>. godine</w:t>
            </w:r>
          </w:p>
          <w:p w14:paraId="4E46C3B3" w14:textId="77777777" w:rsidR="003D5024" w:rsidRPr="00830BA9" w:rsidRDefault="003D5024" w:rsidP="003D5024"/>
          <w:p w14:paraId="527AAC44" w14:textId="77777777" w:rsidR="008D6338" w:rsidRPr="00830BA9" w:rsidRDefault="008D6338" w:rsidP="008D6338">
            <w:pPr>
              <w:rPr>
                <w:b/>
                <w:bCs/>
              </w:rPr>
            </w:pPr>
            <w:r w:rsidRPr="00830BA9">
              <w:rPr>
                <w:b/>
                <w:bCs/>
              </w:rPr>
              <w:t>Način dostave prijave programa ili projekta:</w:t>
            </w:r>
          </w:p>
          <w:p w14:paraId="472F9B13" w14:textId="2645D458" w:rsidR="008D6338" w:rsidRPr="00830BA9" w:rsidRDefault="008D6338" w:rsidP="008D6338">
            <w:r w:rsidRPr="00830BA9">
              <w:t xml:space="preserve">Aplikacijski obrazac sa prilozima obvezno se podnosi na protokol </w:t>
            </w:r>
            <w:r w:rsidR="0025039F" w:rsidRPr="00830BA9">
              <w:t xml:space="preserve">Ministarstva </w:t>
            </w:r>
            <w:r w:rsidRPr="00830BA9">
              <w:t>ili putem pošte na adresu Ministarstva. Obvezno na koverti navesti podatke pošilja</w:t>
            </w:r>
            <w:r w:rsidR="00830BA9">
              <w:t>telja</w:t>
            </w:r>
            <w:r w:rsidRPr="00830BA9">
              <w:t>.</w:t>
            </w:r>
          </w:p>
          <w:p w14:paraId="4B764BDF" w14:textId="77777777" w:rsidR="008D6338" w:rsidRPr="00830BA9" w:rsidRDefault="008D6338" w:rsidP="003D5024">
            <w:pPr>
              <w:rPr>
                <w:b/>
                <w:bCs/>
              </w:rPr>
            </w:pPr>
          </w:p>
          <w:p w14:paraId="596E44C1" w14:textId="77777777" w:rsidR="0025039F" w:rsidRPr="00830BA9" w:rsidRDefault="003D5024" w:rsidP="003D5024">
            <w:r w:rsidRPr="00830BA9">
              <w:rPr>
                <w:b/>
                <w:bCs/>
              </w:rPr>
              <w:t>Adresa:</w:t>
            </w:r>
            <w:r w:rsidRPr="00830BA9">
              <w:t xml:space="preserve"> </w:t>
            </w:r>
          </w:p>
          <w:p w14:paraId="573314C3" w14:textId="1F658558" w:rsidR="0025039F" w:rsidRPr="00830BA9" w:rsidRDefault="003D5024" w:rsidP="003D5024">
            <w:r w:rsidRPr="00830BA9">
              <w:t xml:space="preserve">FEDERALNO MINISTARSTVO OBRAZOVANJA I </w:t>
            </w:r>
            <w:r w:rsidR="00830BA9">
              <w:t>ZNANOSTI</w:t>
            </w:r>
          </w:p>
          <w:p w14:paraId="2D2DB2CC" w14:textId="77777777" w:rsidR="0025039F" w:rsidRPr="00830BA9" w:rsidRDefault="003D5024" w:rsidP="003D5024">
            <w:r w:rsidRPr="00830BA9">
              <w:t>Dr. An</w:t>
            </w:r>
            <w:r w:rsidR="0025039F" w:rsidRPr="00830BA9">
              <w:t>te Starčevića bb (Hotel „Ero“)</w:t>
            </w:r>
          </w:p>
          <w:p w14:paraId="4FD228C1" w14:textId="19AA167F" w:rsidR="003D5024" w:rsidRPr="00830BA9" w:rsidRDefault="003D5024" w:rsidP="003D5024">
            <w:r w:rsidRPr="00830BA9">
              <w:t>88 000 Mostar</w:t>
            </w:r>
          </w:p>
          <w:p w14:paraId="6ADF8E17" w14:textId="77777777" w:rsidR="0025039F" w:rsidRPr="00830BA9" w:rsidRDefault="0025039F" w:rsidP="003D5024"/>
          <w:p w14:paraId="0ECAB49F" w14:textId="3C1C9EB6" w:rsidR="003D5024" w:rsidRPr="00830BA9" w:rsidRDefault="003D5024" w:rsidP="003D5024">
            <w:r w:rsidRPr="00830BA9">
              <w:t xml:space="preserve">Sa napomenom: „Za Javni poziv </w:t>
            </w:r>
            <w:r w:rsidR="00830BA9">
              <w:t>PODRUČJE</w:t>
            </w:r>
            <w:r w:rsidRPr="00830BA9">
              <w:t xml:space="preserve"> </w:t>
            </w:r>
            <w:r w:rsidR="00830BA9">
              <w:t>ZNANOSTI</w:t>
            </w:r>
            <w:r w:rsidR="008D6338" w:rsidRPr="00830BA9">
              <w:t>, Program broj:____</w:t>
            </w:r>
            <w:r w:rsidRPr="00830BA9">
              <w:t xml:space="preserve"> – ne otvarati“</w:t>
            </w:r>
          </w:p>
          <w:p w14:paraId="67D4011E" w14:textId="4B3BBE47" w:rsidR="005971C4" w:rsidRPr="00830BA9" w:rsidRDefault="005971C4" w:rsidP="003D5024"/>
          <w:p w14:paraId="4DFF9697" w14:textId="62022898" w:rsidR="005971C4" w:rsidRPr="00830BA9" w:rsidRDefault="005971C4" w:rsidP="003D5024">
            <w:r w:rsidRPr="00830BA9">
              <w:t>Osim slanja aplikacijskog obrasca, finan</w:t>
            </w:r>
            <w:r w:rsidR="00830BA9">
              <w:t>c</w:t>
            </w:r>
            <w:r w:rsidRPr="00830BA9">
              <w:t>ijskog plana i ostale predviđene dokumentacije poštom na adresu Ministarstva, podnosi</w:t>
            </w:r>
            <w:r w:rsidR="00830BA9">
              <w:t>telj</w:t>
            </w:r>
            <w:r w:rsidRPr="00830BA9">
              <w:t xml:space="preserve"> aplikacije dužan je popunjen aplikacijski obrazac, te popunjen obrazac finan</w:t>
            </w:r>
            <w:r w:rsidR="00830BA9">
              <w:t>c</w:t>
            </w:r>
            <w:r w:rsidRPr="00830BA9">
              <w:t>ijskog plana, dostaviti putem elektron</w:t>
            </w:r>
            <w:r w:rsidR="006F2B7B">
              <w:t xml:space="preserve">ičke </w:t>
            </w:r>
            <w:r w:rsidRPr="00830BA9">
              <w:t xml:space="preserve">pošte na adresu: </w:t>
            </w:r>
            <w:hyperlink r:id="rId5" w:history="1">
              <w:r w:rsidRPr="00830BA9">
                <w:rPr>
                  <w:rStyle w:val="Hiperveza"/>
                </w:rPr>
                <w:t>prijave@fmon.gov.ba</w:t>
              </w:r>
            </w:hyperlink>
            <w:r w:rsidRPr="00830BA9">
              <w:t xml:space="preserve"> najkasnije do isteka roka prijave na Javni poziv.</w:t>
            </w:r>
          </w:p>
          <w:p w14:paraId="36391457" w14:textId="085CF0BD" w:rsidR="000843B5" w:rsidRPr="00830BA9" w:rsidRDefault="000843B5" w:rsidP="003D5024"/>
          <w:p w14:paraId="3823487B" w14:textId="7394F2D7" w:rsidR="000843B5" w:rsidRPr="00830BA9" w:rsidRDefault="000843B5" w:rsidP="003D5024">
            <w:pPr>
              <w:rPr>
                <w:b/>
                <w:bCs/>
              </w:rPr>
            </w:pPr>
            <w:r w:rsidRPr="00830BA9">
              <w:rPr>
                <w:b/>
                <w:bCs/>
              </w:rPr>
              <w:t>Rokovi i način komunikacije sa dava</w:t>
            </w:r>
            <w:r w:rsidR="006F2B7B">
              <w:rPr>
                <w:b/>
                <w:bCs/>
              </w:rPr>
              <w:t>teljem</w:t>
            </w:r>
            <w:r w:rsidRPr="00830BA9">
              <w:rPr>
                <w:b/>
                <w:bCs/>
              </w:rPr>
              <w:t xml:space="preserve"> </w:t>
            </w:r>
            <w:r w:rsidR="006F2B7B">
              <w:rPr>
                <w:b/>
                <w:bCs/>
              </w:rPr>
              <w:t>proračunskih</w:t>
            </w:r>
            <w:r w:rsidRPr="00830BA9">
              <w:rPr>
                <w:b/>
                <w:bCs/>
              </w:rPr>
              <w:t xml:space="preserve"> sredstava t</w:t>
            </w:r>
            <w:r w:rsidR="006F2B7B">
              <w:rPr>
                <w:b/>
                <w:bCs/>
              </w:rPr>
              <w:t>ijekom</w:t>
            </w:r>
            <w:r w:rsidRPr="00830BA9">
              <w:rPr>
                <w:b/>
                <w:bCs/>
              </w:rPr>
              <w:t xml:space="preserve"> trajanja javnog poziva:</w:t>
            </w:r>
          </w:p>
          <w:p w14:paraId="3531CF5B" w14:textId="2182EB45" w:rsidR="005971C4" w:rsidRPr="00830BA9" w:rsidRDefault="005971C4" w:rsidP="005971C4">
            <w:r w:rsidRPr="00830BA9">
              <w:t xml:space="preserve">Način komunikacije s Federalnim ministarstvom obrazovanja i </w:t>
            </w:r>
            <w:r w:rsidR="006F2B7B">
              <w:t>znanosti</w:t>
            </w:r>
            <w:r w:rsidRPr="00830BA9">
              <w:t xml:space="preserve"> za vrijeme trajanja Javnog poziva odvija se na tri načina: </w:t>
            </w:r>
          </w:p>
          <w:p w14:paraId="52ECB5E4" w14:textId="4374C473" w:rsidR="005971C4" w:rsidRPr="00830BA9" w:rsidRDefault="005971C4" w:rsidP="005971C4">
            <w:pPr>
              <w:ind w:left="625" w:hanging="283"/>
            </w:pPr>
            <w:r w:rsidRPr="00830BA9">
              <w:lastRenderedPageBreak/>
              <w:t>1.</w:t>
            </w:r>
            <w:r w:rsidRPr="00830BA9">
              <w:tab/>
              <w:t>Upitima i dopisima poslanim na adresu elektron</w:t>
            </w:r>
            <w:r w:rsidR="006F2B7B">
              <w:t>ičke</w:t>
            </w:r>
            <w:r w:rsidRPr="00830BA9">
              <w:t xml:space="preserve"> pošte: </w:t>
            </w:r>
            <w:hyperlink r:id="rId6" w:history="1">
              <w:r w:rsidRPr="00830BA9">
                <w:rPr>
                  <w:rStyle w:val="Hiperveza"/>
                </w:rPr>
                <w:t>prijave@fmon.gov.ba</w:t>
              </w:r>
            </w:hyperlink>
            <w:r w:rsidRPr="00830BA9">
              <w:t xml:space="preserve"> ,</w:t>
            </w:r>
          </w:p>
          <w:p w14:paraId="5E0AD1E1" w14:textId="77777777" w:rsidR="005971C4" w:rsidRPr="00830BA9" w:rsidRDefault="005971C4" w:rsidP="005971C4">
            <w:pPr>
              <w:ind w:left="625" w:hanging="283"/>
            </w:pPr>
            <w:r w:rsidRPr="00830BA9">
              <w:t>2.</w:t>
            </w:r>
            <w:r w:rsidRPr="00830BA9">
              <w:tab/>
              <w:t>Na sastancima uživo u prostorijama Ministarstva, uz prethodnu najavu putem iste e-mail adrese, petkom između 10 i 12 h, najkasnije do 30. 5. 2025,</w:t>
            </w:r>
          </w:p>
          <w:p w14:paraId="53C0B338" w14:textId="742ED118" w:rsidR="005971C4" w:rsidRPr="00830BA9" w:rsidRDefault="005971C4" w:rsidP="00AC4E85">
            <w:pPr>
              <w:ind w:left="625" w:hanging="283"/>
            </w:pPr>
            <w:r w:rsidRPr="00830BA9">
              <w:t>3.</w:t>
            </w:r>
            <w:r w:rsidRPr="00830BA9">
              <w:tab/>
              <w:t xml:space="preserve">Objavom najčešćih pitanja i odgovora na internetskoj stranici Ministarstva – www.fmon.gov.ba. </w:t>
            </w:r>
          </w:p>
        </w:tc>
      </w:tr>
      <w:tr w:rsidR="0025663B" w:rsidRPr="00830BA9" w14:paraId="7CCFC57C" w14:textId="77777777" w:rsidTr="00962FDE">
        <w:trPr>
          <w:trHeight w:val="2331"/>
        </w:trPr>
        <w:tc>
          <w:tcPr>
            <w:tcW w:w="578" w:type="dxa"/>
            <w:vAlign w:val="center"/>
          </w:tcPr>
          <w:p w14:paraId="11DBBE81" w14:textId="009CE0E7" w:rsidR="0025663B" w:rsidRPr="00830BA9" w:rsidRDefault="0025663B" w:rsidP="00531CAA">
            <w:r w:rsidRPr="00830BA9">
              <w:lastRenderedPageBreak/>
              <w:t>17</w:t>
            </w:r>
          </w:p>
        </w:tc>
        <w:tc>
          <w:tcPr>
            <w:tcW w:w="3202" w:type="dxa"/>
            <w:vAlign w:val="center"/>
          </w:tcPr>
          <w:p w14:paraId="36281B27" w14:textId="7FCDABA8" w:rsidR="0025663B" w:rsidRPr="00830BA9" w:rsidRDefault="0025663B" w:rsidP="00531CAA">
            <w:pPr>
              <w:rPr>
                <w:b/>
                <w:bCs/>
              </w:rPr>
            </w:pPr>
            <w:r w:rsidRPr="00830BA9">
              <w:rPr>
                <w:b/>
                <w:bCs/>
              </w:rPr>
              <w:t>Dodatne napomene</w:t>
            </w:r>
          </w:p>
        </w:tc>
        <w:tc>
          <w:tcPr>
            <w:tcW w:w="6390" w:type="dxa"/>
            <w:vAlign w:val="center"/>
          </w:tcPr>
          <w:p w14:paraId="4C8CDBBF" w14:textId="028CB1CF" w:rsidR="0025663B" w:rsidRPr="00830BA9" w:rsidRDefault="0025663B" w:rsidP="0025663B">
            <w:pPr>
              <w:pStyle w:val="Odlomakpopisa"/>
              <w:numPr>
                <w:ilvl w:val="0"/>
                <w:numId w:val="10"/>
              </w:numPr>
              <w:ind w:left="484"/>
              <w:rPr>
                <w:bCs/>
              </w:rPr>
            </w:pPr>
            <w:r w:rsidRPr="00830BA9">
              <w:rPr>
                <w:bCs/>
              </w:rPr>
              <w:t>U skladu sa član</w:t>
            </w:r>
            <w:r w:rsidR="006F2B7B">
              <w:rPr>
                <w:bCs/>
              </w:rPr>
              <w:t>k</w:t>
            </w:r>
            <w:r w:rsidRPr="00830BA9">
              <w:rPr>
                <w:bCs/>
              </w:rPr>
              <w:t xml:space="preserve">om 57. Zakona o </w:t>
            </w:r>
            <w:r w:rsidR="006F2B7B">
              <w:rPr>
                <w:bCs/>
              </w:rPr>
              <w:t>proračunima</w:t>
            </w:r>
            <w:r w:rsidRPr="00830BA9">
              <w:rPr>
                <w:bCs/>
              </w:rPr>
              <w:t xml:space="preserve"> u Federaciji BiH („Službene novine Federacije BiH“, br. 102/13, 9/14, 13/14, 8/15, 91/15, 102/15, 104/16, 5/18, 11/19, 99/19 i 25a/22), korisnici sredstava koji prema evidencijama Ministarstva do zaključenja ovih javnih poziva nisu dostavili Izvješ</w:t>
            </w:r>
            <w:r w:rsidR="006F2B7B">
              <w:rPr>
                <w:bCs/>
              </w:rPr>
              <w:t>će</w:t>
            </w:r>
            <w:r w:rsidRPr="00830BA9">
              <w:rPr>
                <w:bCs/>
              </w:rPr>
              <w:t xml:space="preserve"> o namjenskom utrošku sredstava, odnosno nisu opravdali sredstva dodijeljena u prethodnom periodu, a bili su dužni to učiniti, ne ispunjavaju uvjete za dodjelu sredstava po ovim javnim pozivima, te se njihove prijave neće razmatrati, a Ministarstvo će  biti prisiljeno da putem nadležnih organa poduzme odgovarajuće mjere u skladu sa zakonom,  u  cilju zaštite i namjenskog utroška  dodijeljenih javnih sredstava. </w:t>
            </w:r>
          </w:p>
          <w:p w14:paraId="52D6FC3D" w14:textId="4699E706" w:rsidR="0025663B" w:rsidRPr="00830BA9" w:rsidRDefault="0025663B" w:rsidP="0025663B">
            <w:pPr>
              <w:pStyle w:val="Odlomakpopisa"/>
              <w:numPr>
                <w:ilvl w:val="0"/>
                <w:numId w:val="10"/>
              </w:numPr>
              <w:ind w:left="484"/>
              <w:rPr>
                <w:bCs/>
              </w:rPr>
            </w:pPr>
            <w:r w:rsidRPr="00830BA9">
              <w:rPr>
                <w:bCs/>
              </w:rPr>
              <w:t>Sredstva za finan</w:t>
            </w:r>
            <w:r w:rsidR="006F2B7B">
              <w:rPr>
                <w:bCs/>
              </w:rPr>
              <w:t>c</w:t>
            </w:r>
            <w:r w:rsidRPr="00830BA9">
              <w:rPr>
                <w:bCs/>
              </w:rPr>
              <w:t>iranje/sufinan</w:t>
            </w:r>
            <w:r w:rsidR="006F2B7B">
              <w:rPr>
                <w:bCs/>
              </w:rPr>
              <w:t>c</w:t>
            </w:r>
            <w:r w:rsidRPr="00830BA9">
              <w:rPr>
                <w:bCs/>
              </w:rPr>
              <w:t xml:space="preserve">iranje programa i projekata dodjeljivat će se u skladu sa Odlukom o usvajanju programa utroška sredstava s kriterijima raspodjele sredstava tekućih transfera utvrđenih </w:t>
            </w:r>
            <w:r w:rsidR="006F2B7B">
              <w:rPr>
                <w:bCs/>
              </w:rPr>
              <w:t>Proračunom</w:t>
            </w:r>
            <w:r w:rsidRPr="00830BA9">
              <w:rPr>
                <w:bCs/>
              </w:rPr>
              <w:t xml:space="preserve">  Federacije Bosne i Hercegovine za 2025. godinu Federalnom ministarstvu obrazovanja i </w:t>
            </w:r>
            <w:r w:rsidR="006F2B7B">
              <w:rPr>
                <w:bCs/>
              </w:rPr>
              <w:t>znanosti</w:t>
            </w:r>
            <w:r w:rsidRPr="00830BA9">
              <w:rPr>
                <w:bCs/>
              </w:rPr>
              <w:t xml:space="preserve"> („Službene novine Federacije BiH“, broj  31/25).</w:t>
            </w:r>
          </w:p>
          <w:p w14:paraId="1C977F70" w14:textId="2A293893" w:rsidR="0025663B" w:rsidRPr="00830BA9" w:rsidRDefault="0025663B" w:rsidP="0025663B">
            <w:pPr>
              <w:pStyle w:val="Odlomakpopisa"/>
              <w:numPr>
                <w:ilvl w:val="0"/>
                <w:numId w:val="10"/>
              </w:numPr>
              <w:ind w:left="484"/>
              <w:rPr>
                <w:bCs/>
              </w:rPr>
            </w:pPr>
            <w:r w:rsidRPr="00830BA9">
              <w:rPr>
                <w:bCs/>
              </w:rPr>
              <w:t>Sastavni dio ovog Javnog poziva čine aplikacijski obrasci za svaki od programa, Kriteriji za ocjenjivanje i Uput</w:t>
            </w:r>
            <w:r w:rsidR="006F2B7B">
              <w:rPr>
                <w:bCs/>
              </w:rPr>
              <w:t>a</w:t>
            </w:r>
            <w:r w:rsidRPr="00830BA9">
              <w:rPr>
                <w:bCs/>
              </w:rPr>
              <w:t xml:space="preserve"> za podnos</w:t>
            </w:r>
            <w:r w:rsidR="006F2B7B">
              <w:rPr>
                <w:bCs/>
              </w:rPr>
              <w:t>itelje</w:t>
            </w:r>
            <w:r w:rsidRPr="00830BA9">
              <w:rPr>
                <w:bCs/>
              </w:rPr>
              <w:t xml:space="preserve"> prijave. </w:t>
            </w:r>
          </w:p>
          <w:p w14:paraId="7B00A5E7" w14:textId="78934E36" w:rsidR="0025663B" w:rsidRPr="00830BA9" w:rsidRDefault="0025663B" w:rsidP="0025663B">
            <w:pPr>
              <w:pStyle w:val="Odlomakpopisa"/>
              <w:numPr>
                <w:ilvl w:val="0"/>
                <w:numId w:val="10"/>
              </w:numPr>
              <w:ind w:left="484"/>
              <w:rPr>
                <w:bCs/>
              </w:rPr>
            </w:pPr>
            <w:r w:rsidRPr="00830BA9">
              <w:rPr>
                <w:bCs/>
              </w:rPr>
              <w:t>Ukoliko podnosi</w:t>
            </w:r>
            <w:r w:rsidR="006F2B7B">
              <w:rPr>
                <w:bCs/>
              </w:rPr>
              <w:t>telj</w:t>
            </w:r>
            <w:r w:rsidRPr="00830BA9">
              <w:rPr>
                <w:bCs/>
              </w:rPr>
              <w:t xml:space="preserve"> aplikacije (pravna ili fizička osoba) koji aplicira na neki od programa Javnog poziva u potpunosti ne ispuni ili ne potpiše ili ne ovjeri aplikacijski obrazac ili finan</w:t>
            </w:r>
            <w:r w:rsidR="006F2B7B">
              <w:rPr>
                <w:bCs/>
              </w:rPr>
              <w:t>c</w:t>
            </w:r>
            <w:r w:rsidRPr="00830BA9">
              <w:rPr>
                <w:bCs/>
              </w:rPr>
              <w:t>ijski plan, njegova prijava se neće razmatrati.</w:t>
            </w:r>
          </w:p>
          <w:p w14:paraId="62E9944A" w14:textId="01F5DC36" w:rsidR="0025663B" w:rsidRPr="00830BA9" w:rsidRDefault="0025663B" w:rsidP="0025663B">
            <w:pPr>
              <w:pStyle w:val="Odlomakpopisa"/>
              <w:numPr>
                <w:ilvl w:val="0"/>
                <w:numId w:val="10"/>
              </w:numPr>
              <w:ind w:left="484"/>
              <w:rPr>
                <w:bCs/>
              </w:rPr>
            </w:pPr>
            <w:r w:rsidRPr="00830BA9">
              <w:rPr>
                <w:bCs/>
              </w:rPr>
              <w:t>Ukoliko podnosi</w:t>
            </w:r>
            <w:r w:rsidR="006F2B7B">
              <w:rPr>
                <w:bCs/>
              </w:rPr>
              <w:t>telj</w:t>
            </w:r>
            <w:r w:rsidRPr="00830BA9">
              <w:rPr>
                <w:bCs/>
              </w:rPr>
              <w:t xml:space="preserve"> aplikacije (pravna ili fizička osoba) koji aplicira na neki od programa Javnog poziva ne dostavi popunjen i ovjeren aplikacijski obrazac i finan</w:t>
            </w:r>
            <w:r w:rsidR="006F2B7B">
              <w:rPr>
                <w:bCs/>
              </w:rPr>
              <w:t>c</w:t>
            </w:r>
            <w:r w:rsidRPr="00830BA9">
              <w:rPr>
                <w:bCs/>
              </w:rPr>
              <w:t>ijski plan elektron</w:t>
            </w:r>
            <w:r w:rsidR="006F2B7B">
              <w:rPr>
                <w:bCs/>
              </w:rPr>
              <w:t>ičkim</w:t>
            </w:r>
            <w:r w:rsidRPr="00830BA9">
              <w:rPr>
                <w:bCs/>
              </w:rPr>
              <w:t xml:space="preserve"> putem na navedenu e-mail adresu u predviđenom roku, njegova prijava se neće razmatrati.</w:t>
            </w:r>
          </w:p>
          <w:p w14:paraId="35EAC103" w14:textId="402671DD" w:rsidR="0025663B" w:rsidRPr="00830BA9" w:rsidRDefault="0025663B" w:rsidP="0025663B">
            <w:pPr>
              <w:pStyle w:val="Odlomakpopisa"/>
              <w:numPr>
                <w:ilvl w:val="0"/>
                <w:numId w:val="10"/>
              </w:numPr>
              <w:ind w:left="484"/>
              <w:rPr>
                <w:bCs/>
              </w:rPr>
            </w:pPr>
            <w:r w:rsidRPr="00830BA9">
              <w:rPr>
                <w:bCs/>
              </w:rPr>
              <w:t>Ukoliko podnosi</w:t>
            </w:r>
            <w:r w:rsidR="006F2B7B">
              <w:rPr>
                <w:bCs/>
              </w:rPr>
              <w:t>telj</w:t>
            </w:r>
            <w:r w:rsidRPr="00830BA9">
              <w:rPr>
                <w:bCs/>
              </w:rPr>
              <w:t xml:space="preserve"> aplikacije (pravna ili fizička osoba) koji aplicira na neki od programa Javnog poziva dostavi više prijedloga od broja predviđenog Javnim pozivom (ovisno o programu), njegova prijava se neće razmatrati.</w:t>
            </w:r>
          </w:p>
          <w:p w14:paraId="09FB59AC" w14:textId="12612D58" w:rsidR="0025663B" w:rsidRPr="00830BA9" w:rsidRDefault="0025663B" w:rsidP="0025663B">
            <w:pPr>
              <w:pStyle w:val="Odlomakpopisa"/>
              <w:numPr>
                <w:ilvl w:val="0"/>
                <w:numId w:val="10"/>
              </w:numPr>
              <w:ind w:left="484"/>
              <w:rPr>
                <w:bCs/>
              </w:rPr>
            </w:pPr>
            <w:r w:rsidRPr="00830BA9">
              <w:rPr>
                <w:bCs/>
              </w:rPr>
              <w:t>Ukoliko podnosi</w:t>
            </w:r>
            <w:r w:rsidR="006F2B7B">
              <w:rPr>
                <w:bCs/>
              </w:rPr>
              <w:t>telj</w:t>
            </w:r>
            <w:r w:rsidRPr="00830BA9">
              <w:rPr>
                <w:bCs/>
              </w:rPr>
              <w:t xml:space="preserve"> aplikacije (pravna ili fizička osoba) koji aplicira na neki od programa Javnog poziva traži iznos manji od minimalno predviđenog ili veći od maksimalno dozvoljenog po pojedinačnim programima Javnog poziva, njegova prijava se neće razmatrati.</w:t>
            </w:r>
          </w:p>
          <w:p w14:paraId="0AABDD33" w14:textId="351F5224" w:rsidR="0025663B" w:rsidRPr="00830BA9" w:rsidRDefault="0025663B" w:rsidP="0025663B">
            <w:pPr>
              <w:pStyle w:val="Odlomakpopisa"/>
              <w:numPr>
                <w:ilvl w:val="0"/>
                <w:numId w:val="10"/>
              </w:numPr>
              <w:ind w:left="484"/>
              <w:rPr>
                <w:bCs/>
              </w:rPr>
            </w:pPr>
            <w:r w:rsidRPr="00830BA9">
              <w:rPr>
                <w:bCs/>
              </w:rPr>
              <w:t>Ukoliko podnosi</w:t>
            </w:r>
            <w:r w:rsidR="006F2B7B">
              <w:rPr>
                <w:bCs/>
              </w:rPr>
              <w:t>telj</w:t>
            </w:r>
            <w:r w:rsidRPr="00830BA9">
              <w:rPr>
                <w:bCs/>
              </w:rPr>
              <w:t xml:space="preserve"> aplikacije (pravna ili fizička osoba) koji aplicira na neki od programa Javnog poziva nije dostavi</w:t>
            </w:r>
            <w:r w:rsidR="006F2B7B">
              <w:rPr>
                <w:bCs/>
              </w:rPr>
              <w:t>o</w:t>
            </w:r>
            <w:r w:rsidRPr="00830BA9">
              <w:rPr>
                <w:bCs/>
              </w:rPr>
              <w:t xml:space="preserve"> izvješ</w:t>
            </w:r>
            <w:r w:rsidR="006F2B7B">
              <w:rPr>
                <w:bCs/>
              </w:rPr>
              <w:t>će</w:t>
            </w:r>
            <w:r w:rsidRPr="00830BA9">
              <w:rPr>
                <w:bCs/>
              </w:rPr>
              <w:t xml:space="preserve"> o namjenskom utrošku sredstava koje je dobio od </w:t>
            </w:r>
            <w:r w:rsidRPr="00830BA9">
              <w:rPr>
                <w:bCs/>
              </w:rPr>
              <w:lastRenderedPageBreak/>
              <w:t>FMO</w:t>
            </w:r>
            <w:r w:rsidR="006F2B7B">
              <w:rPr>
                <w:bCs/>
              </w:rPr>
              <w:t>Z</w:t>
            </w:r>
            <w:r w:rsidRPr="00830BA9">
              <w:rPr>
                <w:bCs/>
              </w:rPr>
              <w:t xml:space="preserve"> a koji je bio dužan dostaviti, njegova prijava se neće razmatrati.</w:t>
            </w:r>
          </w:p>
          <w:p w14:paraId="7E51AC77" w14:textId="5B8D8006" w:rsidR="0025663B" w:rsidRPr="00830BA9" w:rsidRDefault="0025663B" w:rsidP="0025663B">
            <w:pPr>
              <w:pStyle w:val="Odlomakpopisa"/>
              <w:numPr>
                <w:ilvl w:val="0"/>
                <w:numId w:val="10"/>
              </w:numPr>
              <w:ind w:left="484"/>
              <w:rPr>
                <w:bCs/>
              </w:rPr>
            </w:pPr>
            <w:r w:rsidRPr="00830BA9">
              <w:rPr>
                <w:bCs/>
              </w:rPr>
              <w:t xml:space="preserve">Svi projekti koji budu odobreni u okviru ovog programa i realizirani u </w:t>
            </w:r>
            <w:r w:rsidR="006F2B7B">
              <w:rPr>
                <w:bCs/>
              </w:rPr>
              <w:t>prosincu</w:t>
            </w:r>
            <w:r w:rsidRPr="00830BA9">
              <w:rPr>
                <w:bCs/>
              </w:rPr>
              <w:t xml:space="preserve"> 2025. godine smatrat će se integralnim dijelom programa obilježavanja ovogodišnjeg Dana </w:t>
            </w:r>
            <w:r w:rsidR="006F2B7B">
              <w:rPr>
                <w:bCs/>
              </w:rPr>
              <w:t>znanosti</w:t>
            </w:r>
            <w:r w:rsidRPr="00830BA9">
              <w:rPr>
                <w:bCs/>
              </w:rPr>
              <w:t xml:space="preserve"> u Federaciji BiH, te su aplikanti kojima budu dod</w:t>
            </w:r>
            <w:r w:rsidR="006F2B7B">
              <w:rPr>
                <w:bCs/>
              </w:rPr>
              <w:t>i</w:t>
            </w:r>
            <w:r w:rsidRPr="00830BA9">
              <w:rPr>
                <w:bCs/>
              </w:rPr>
              <w:t>jeljena sredstva obvezni da to navedu u svojim promotivnim i drugim projektnim materijalima nam</w:t>
            </w:r>
            <w:r w:rsidR="006F2B7B">
              <w:rPr>
                <w:bCs/>
              </w:rPr>
              <w:t>i</w:t>
            </w:r>
            <w:r w:rsidRPr="00830BA9">
              <w:rPr>
                <w:bCs/>
              </w:rPr>
              <w:t xml:space="preserve">jenjenim Javnosti, kao i u medijskim istupima, te o tome informiraju Ministarstvo. </w:t>
            </w:r>
          </w:p>
          <w:p w14:paraId="1E524140" w14:textId="2CE8B9EE" w:rsidR="0025663B" w:rsidRPr="00830BA9" w:rsidRDefault="0025663B" w:rsidP="0025663B">
            <w:pPr>
              <w:pStyle w:val="Odlomakpopisa"/>
              <w:numPr>
                <w:ilvl w:val="0"/>
                <w:numId w:val="10"/>
              </w:numPr>
              <w:ind w:left="484"/>
              <w:rPr>
                <w:bCs/>
              </w:rPr>
            </w:pPr>
            <w:r w:rsidRPr="00830BA9">
              <w:rPr>
                <w:bCs/>
              </w:rPr>
              <w:t>Ne</w:t>
            </w:r>
            <w:r w:rsidR="006F2B7B">
              <w:rPr>
                <w:bCs/>
              </w:rPr>
              <w:t>pravodobne</w:t>
            </w:r>
            <w:r w:rsidRPr="00830BA9">
              <w:rPr>
                <w:bCs/>
              </w:rPr>
              <w:t xml:space="preserve"> i neodgovarajuće prijave neće se uzimati u razmatranje.</w:t>
            </w:r>
          </w:p>
          <w:p w14:paraId="3BA67B2A" w14:textId="77777777" w:rsidR="0025663B" w:rsidRPr="00830BA9" w:rsidRDefault="0025663B" w:rsidP="00531CAA">
            <w:pPr>
              <w:rPr>
                <w:bCs/>
              </w:rPr>
            </w:pPr>
          </w:p>
        </w:tc>
      </w:tr>
    </w:tbl>
    <w:p w14:paraId="2EAC1424" w14:textId="77777777" w:rsidR="00531CAA" w:rsidRPr="00830BA9" w:rsidRDefault="00531CAA" w:rsidP="00531CAA"/>
    <w:p w14:paraId="1A8D7821" w14:textId="77777777" w:rsidR="00531CAA" w:rsidRPr="00830BA9" w:rsidRDefault="00531CAA" w:rsidP="00531CAA"/>
    <w:p w14:paraId="404655AB" w14:textId="77777777" w:rsidR="008A43F2" w:rsidRPr="00830BA9" w:rsidRDefault="008A43F2"/>
    <w:sectPr w:rsidR="008A43F2" w:rsidRPr="00830B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B53E6"/>
    <w:multiLevelType w:val="hybridMultilevel"/>
    <w:tmpl w:val="AE8CB986"/>
    <w:lvl w:ilvl="0" w:tplc="CE0C2FD6">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23F81076"/>
    <w:multiLevelType w:val="hybridMultilevel"/>
    <w:tmpl w:val="65969F84"/>
    <w:lvl w:ilvl="0" w:tplc="BEB4715C">
      <w:numFmt w:val="bullet"/>
      <w:lvlText w:val="•"/>
      <w:lvlJc w:val="left"/>
      <w:pPr>
        <w:ind w:left="1065" w:hanging="705"/>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28A573F0"/>
    <w:multiLevelType w:val="hybridMultilevel"/>
    <w:tmpl w:val="4CCA50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6036F"/>
    <w:multiLevelType w:val="hybridMultilevel"/>
    <w:tmpl w:val="F2FAE256"/>
    <w:lvl w:ilvl="0" w:tplc="CE0C2FD6">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3BEE4A10"/>
    <w:multiLevelType w:val="hybridMultilevel"/>
    <w:tmpl w:val="C578148A"/>
    <w:lvl w:ilvl="0" w:tplc="639E14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4B715D"/>
    <w:multiLevelType w:val="hybridMultilevel"/>
    <w:tmpl w:val="1946E676"/>
    <w:lvl w:ilvl="0" w:tplc="CE0C2FD6">
      <w:start w:val="1"/>
      <w:numFmt w:val="bullet"/>
      <w:lvlText w:val=""/>
      <w:lvlJc w:val="left"/>
      <w:pPr>
        <w:ind w:left="1470" w:hanging="360"/>
      </w:pPr>
      <w:rPr>
        <w:rFonts w:ascii="Symbol" w:hAnsi="Symbol" w:hint="default"/>
      </w:rPr>
    </w:lvl>
    <w:lvl w:ilvl="1" w:tplc="141A0003" w:tentative="1">
      <w:start w:val="1"/>
      <w:numFmt w:val="bullet"/>
      <w:lvlText w:val="o"/>
      <w:lvlJc w:val="left"/>
      <w:pPr>
        <w:ind w:left="2190" w:hanging="360"/>
      </w:pPr>
      <w:rPr>
        <w:rFonts w:ascii="Courier New" w:hAnsi="Courier New" w:cs="Courier New" w:hint="default"/>
      </w:rPr>
    </w:lvl>
    <w:lvl w:ilvl="2" w:tplc="141A0005" w:tentative="1">
      <w:start w:val="1"/>
      <w:numFmt w:val="bullet"/>
      <w:lvlText w:val=""/>
      <w:lvlJc w:val="left"/>
      <w:pPr>
        <w:ind w:left="2910" w:hanging="360"/>
      </w:pPr>
      <w:rPr>
        <w:rFonts w:ascii="Wingdings" w:hAnsi="Wingdings" w:hint="default"/>
      </w:rPr>
    </w:lvl>
    <w:lvl w:ilvl="3" w:tplc="141A0001" w:tentative="1">
      <w:start w:val="1"/>
      <w:numFmt w:val="bullet"/>
      <w:lvlText w:val=""/>
      <w:lvlJc w:val="left"/>
      <w:pPr>
        <w:ind w:left="3630" w:hanging="360"/>
      </w:pPr>
      <w:rPr>
        <w:rFonts w:ascii="Symbol" w:hAnsi="Symbol" w:hint="default"/>
      </w:rPr>
    </w:lvl>
    <w:lvl w:ilvl="4" w:tplc="141A0003" w:tentative="1">
      <w:start w:val="1"/>
      <w:numFmt w:val="bullet"/>
      <w:lvlText w:val="o"/>
      <w:lvlJc w:val="left"/>
      <w:pPr>
        <w:ind w:left="4350" w:hanging="360"/>
      </w:pPr>
      <w:rPr>
        <w:rFonts w:ascii="Courier New" w:hAnsi="Courier New" w:cs="Courier New" w:hint="default"/>
      </w:rPr>
    </w:lvl>
    <w:lvl w:ilvl="5" w:tplc="141A0005" w:tentative="1">
      <w:start w:val="1"/>
      <w:numFmt w:val="bullet"/>
      <w:lvlText w:val=""/>
      <w:lvlJc w:val="left"/>
      <w:pPr>
        <w:ind w:left="5070" w:hanging="360"/>
      </w:pPr>
      <w:rPr>
        <w:rFonts w:ascii="Wingdings" w:hAnsi="Wingdings" w:hint="default"/>
      </w:rPr>
    </w:lvl>
    <w:lvl w:ilvl="6" w:tplc="141A0001" w:tentative="1">
      <w:start w:val="1"/>
      <w:numFmt w:val="bullet"/>
      <w:lvlText w:val=""/>
      <w:lvlJc w:val="left"/>
      <w:pPr>
        <w:ind w:left="5790" w:hanging="360"/>
      </w:pPr>
      <w:rPr>
        <w:rFonts w:ascii="Symbol" w:hAnsi="Symbol" w:hint="default"/>
      </w:rPr>
    </w:lvl>
    <w:lvl w:ilvl="7" w:tplc="141A0003" w:tentative="1">
      <w:start w:val="1"/>
      <w:numFmt w:val="bullet"/>
      <w:lvlText w:val="o"/>
      <w:lvlJc w:val="left"/>
      <w:pPr>
        <w:ind w:left="6510" w:hanging="360"/>
      </w:pPr>
      <w:rPr>
        <w:rFonts w:ascii="Courier New" w:hAnsi="Courier New" w:cs="Courier New" w:hint="default"/>
      </w:rPr>
    </w:lvl>
    <w:lvl w:ilvl="8" w:tplc="141A0005" w:tentative="1">
      <w:start w:val="1"/>
      <w:numFmt w:val="bullet"/>
      <w:lvlText w:val=""/>
      <w:lvlJc w:val="left"/>
      <w:pPr>
        <w:ind w:left="7230" w:hanging="360"/>
      </w:pPr>
      <w:rPr>
        <w:rFonts w:ascii="Wingdings" w:hAnsi="Wingdings" w:hint="default"/>
      </w:rPr>
    </w:lvl>
  </w:abstractNum>
  <w:abstractNum w:abstractNumId="6" w15:restartNumberingAfterBreak="0">
    <w:nsid w:val="53E9540E"/>
    <w:multiLevelType w:val="hybridMultilevel"/>
    <w:tmpl w:val="D7B60CC2"/>
    <w:lvl w:ilvl="0" w:tplc="CE0C2FD6">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5BED54C5"/>
    <w:multiLevelType w:val="hybridMultilevel"/>
    <w:tmpl w:val="E2684C72"/>
    <w:lvl w:ilvl="0" w:tplc="CE0C2FD6">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6EFE440D"/>
    <w:multiLevelType w:val="hybridMultilevel"/>
    <w:tmpl w:val="0E6C8D90"/>
    <w:lvl w:ilvl="0" w:tplc="CE0C2FD6">
      <w:start w:val="1"/>
      <w:numFmt w:val="bullet"/>
      <w:lvlText w:val=""/>
      <w:lvlJc w:val="left"/>
      <w:pPr>
        <w:ind w:left="720" w:hanging="360"/>
      </w:pPr>
      <w:rPr>
        <w:rFonts w:ascii="Symbol" w:hAnsi="Symbol" w:hint="default"/>
      </w:rPr>
    </w:lvl>
    <w:lvl w:ilvl="1" w:tplc="40C8C3EC">
      <w:numFmt w:val="bullet"/>
      <w:lvlText w:val="•"/>
      <w:lvlJc w:val="left"/>
      <w:pPr>
        <w:ind w:left="1785" w:hanging="705"/>
      </w:pPr>
      <w:rPr>
        <w:rFonts w:ascii="Calibri" w:eastAsiaTheme="minorHAnsi" w:hAnsi="Calibri" w:cs="Calibri"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7DC840BC"/>
    <w:multiLevelType w:val="hybridMultilevel"/>
    <w:tmpl w:val="64BC00C0"/>
    <w:lvl w:ilvl="0" w:tplc="4006AB2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5"/>
  </w:num>
  <w:num w:numId="4">
    <w:abstractNumId w:val="7"/>
  </w:num>
  <w:num w:numId="5">
    <w:abstractNumId w:val="6"/>
  </w:num>
  <w:num w:numId="6">
    <w:abstractNumId w:val="0"/>
  </w:num>
  <w:num w:numId="7">
    <w:abstractNumId w:val="1"/>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E94"/>
    <w:rsid w:val="000545E2"/>
    <w:rsid w:val="00072C5F"/>
    <w:rsid w:val="000843B5"/>
    <w:rsid w:val="000B5891"/>
    <w:rsid w:val="00102F11"/>
    <w:rsid w:val="00122D47"/>
    <w:rsid w:val="001534F8"/>
    <w:rsid w:val="00161610"/>
    <w:rsid w:val="00180C3E"/>
    <w:rsid w:val="0025039F"/>
    <w:rsid w:val="0025663B"/>
    <w:rsid w:val="00287DEA"/>
    <w:rsid w:val="003430D1"/>
    <w:rsid w:val="0036621D"/>
    <w:rsid w:val="003D5024"/>
    <w:rsid w:val="00456BE5"/>
    <w:rsid w:val="00463283"/>
    <w:rsid w:val="00490C62"/>
    <w:rsid w:val="00493BB0"/>
    <w:rsid w:val="00531CAA"/>
    <w:rsid w:val="005971C4"/>
    <w:rsid w:val="005E0500"/>
    <w:rsid w:val="006126FC"/>
    <w:rsid w:val="0064482B"/>
    <w:rsid w:val="006567C9"/>
    <w:rsid w:val="006D6D24"/>
    <w:rsid w:val="006F2B7B"/>
    <w:rsid w:val="00722A74"/>
    <w:rsid w:val="007C2E94"/>
    <w:rsid w:val="007D3850"/>
    <w:rsid w:val="007F3B7A"/>
    <w:rsid w:val="008000F4"/>
    <w:rsid w:val="00810C36"/>
    <w:rsid w:val="00821984"/>
    <w:rsid w:val="00827553"/>
    <w:rsid w:val="00827C93"/>
    <w:rsid w:val="00830BA9"/>
    <w:rsid w:val="008A43F2"/>
    <w:rsid w:val="008D6338"/>
    <w:rsid w:val="008E33AF"/>
    <w:rsid w:val="0090497E"/>
    <w:rsid w:val="00941E91"/>
    <w:rsid w:val="00962FDE"/>
    <w:rsid w:val="009A16CD"/>
    <w:rsid w:val="009B6C93"/>
    <w:rsid w:val="009B6EE9"/>
    <w:rsid w:val="009D642D"/>
    <w:rsid w:val="00A22490"/>
    <w:rsid w:val="00A40C84"/>
    <w:rsid w:val="00A51A77"/>
    <w:rsid w:val="00AC4E85"/>
    <w:rsid w:val="00AF1841"/>
    <w:rsid w:val="00BD54B3"/>
    <w:rsid w:val="00C353B4"/>
    <w:rsid w:val="00C93581"/>
    <w:rsid w:val="00CA00D2"/>
    <w:rsid w:val="00CD3D81"/>
    <w:rsid w:val="00CF58EA"/>
    <w:rsid w:val="00DD3831"/>
    <w:rsid w:val="00E07669"/>
    <w:rsid w:val="00E36A09"/>
    <w:rsid w:val="00E53845"/>
    <w:rsid w:val="00E66AFB"/>
    <w:rsid w:val="00EF6EB2"/>
    <w:rsid w:val="00F02FA6"/>
    <w:rsid w:val="00F11788"/>
    <w:rsid w:val="00F4163F"/>
    <w:rsid w:val="00F91A3B"/>
    <w:rsid w:val="00F978A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44FD"/>
  <w15:chartTrackingRefBased/>
  <w15:docId w15:val="{9FCEE921-BE66-4DE0-8BF1-4E857493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8A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180C3E"/>
    <w:rPr>
      <w:b/>
      <w:bCs/>
    </w:rPr>
  </w:style>
  <w:style w:type="paragraph" w:styleId="Odlomakpopisa">
    <w:name w:val="List Paragraph"/>
    <w:basedOn w:val="Normal"/>
    <w:uiPriority w:val="34"/>
    <w:qFormat/>
    <w:rsid w:val="00722A74"/>
    <w:pPr>
      <w:ind w:left="720"/>
      <w:contextualSpacing/>
    </w:pPr>
  </w:style>
  <w:style w:type="character" w:styleId="Hiperveza">
    <w:name w:val="Hyperlink"/>
    <w:basedOn w:val="Zadanifontodlomka"/>
    <w:uiPriority w:val="99"/>
    <w:unhideWhenUsed/>
    <w:rsid w:val="008D63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90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jave@fmon.gov.ba" TargetMode="External"/><Relationship Id="rId5" Type="http://schemas.openxmlformats.org/officeDocument/2006/relationships/hyperlink" Target="mailto:prijave@fmon.gov.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2499</Words>
  <Characters>14248</Characters>
  <Application>Microsoft Office Word</Application>
  <DocSecurity>0</DocSecurity>
  <Lines>118</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5</cp:revision>
  <cp:lastPrinted>2024-06-10T13:37:00Z</cp:lastPrinted>
  <dcterms:created xsi:type="dcterms:W3CDTF">2025-05-30T20:18:00Z</dcterms:created>
  <dcterms:modified xsi:type="dcterms:W3CDTF">2025-05-30T21:15:00Z</dcterms:modified>
</cp:coreProperties>
</file>